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5EDD">
      <w:pPr>
        <w:spacing w:line="36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val="de-DE" w:eastAsia="en-US"/>
        </w:rPr>
        <w:t>I</w:t>
      </w:r>
      <w:r>
        <w:rPr>
          <w:rFonts w:eastAsia="Calibri"/>
          <w:lang w:eastAsia="en-US"/>
        </w:rPr>
        <w:t xml:space="preserve"> к  ООП НОО или ООП ООО</w:t>
      </w:r>
    </w:p>
    <w:p w14:paraId="67AE0D1A">
      <w:pPr>
        <w:spacing w:line="360" w:lineRule="auto"/>
        <w:jc w:val="right"/>
      </w:pPr>
    </w:p>
    <w:p w14:paraId="7E1DFB05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Бюджетное общеобразовательное учреждение г. Омска</w:t>
      </w:r>
    </w:p>
    <w:p w14:paraId="7A83881B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«Средняя  общеобразовательная  школа № 2»</w:t>
      </w:r>
    </w:p>
    <w:tbl>
      <w:tblPr>
        <w:tblStyle w:val="3"/>
        <w:tblpPr w:leftFromText="180" w:rightFromText="180" w:vertAnchor="text" w:horzAnchor="margin" w:tblpY="793"/>
        <w:tblW w:w="48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3118"/>
        <w:gridCol w:w="3128"/>
      </w:tblGrid>
      <w:tr w14:paraId="7047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667" w:type="pct"/>
          </w:tcPr>
          <w:p w14:paraId="4AA62B4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«Рассмотрено»</w:t>
            </w:r>
          </w:p>
          <w:p w14:paraId="755B13F2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заседании методического совета</w:t>
            </w:r>
          </w:p>
          <w:p w14:paraId="4F6B3C98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 ____ от</w:t>
            </w:r>
          </w:p>
          <w:p w14:paraId="2E48D13C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«___»___________202</w:t>
            </w:r>
            <w:r>
              <w:rPr>
                <w:rFonts w:hint="default" w:eastAsia="Calibri"/>
                <w:lang w:val="ru-RU"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664" w:type="pct"/>
          </w:tcPr>
          <w:p w14:paraId="1281F87D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«Согласовано»</w:t>
            </w:r>
          </w:p>
          <w:p w14:paraId="43764ABB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БОУ г. Омска «СОШ №2»</w:t>
            </w:r>
          </w:p>
          <w:p w14:paraId="154C2FEE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___________/Афонина П.В./ </w:t>
            </w:r>
          </w:p>
          <w:p w14:paraId="5E871A9C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«___»____________202</w:t>
            </w:r>
            <w:r>
              <w:rPr>
                <w:rFonts w:hint="default" w:eastAsia="Calibri"/>
                <w:lang w:val="ru-RU" w:eastAsia="en-US"/>
              </w:rPr>
              <w:t>4</w:t>
            </w:r>
            <w:r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669" w:type="pct"/>
          </w:tcPr>
          <w:p w14:paraId="0E7A9FFA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«Утверждено»</w:t>
            </w:r>
          </w:p>
          <w:p w14:paraId="7310A3A0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БОУ г. Омска «СОШ №2»</w:t>
            </w:r>
          </w:p>
          <w:p w14:paraId="052FF769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___________/Кирикова О.Ю./ </w:t>
            </w:r>
          </w:p>
          <w:p w14:paraId="4DAAB6C8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Приказ № _____ от</w:t>
            </w:r>
          </w:p>
          <w:p w14:paraId="063370EF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«___»___________202</w:t>
            </w:r>
            <w:r>
              <w:rPr>
                <w:rFonts w:hint="default" w:eastAsia="Calibri"/>
                <w:lang w:val="ru-RU" w:eastAsia="en-US"/>
              </w:rPr>
              <w:t>4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14:paraId="3FD2FCED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p w14:paraId="5C15D70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049A65">
      <w:pPr>
        <w:spacing w:line="360" w:lineRule="auto"/>
        <w:rPr>
          <w:sz w:val="28"/>
          <w:szCs w:val="28"/>
        </w:rPr>
      </w:pPr>
    </w:p>
    <w:p w14:paraId="3F1A1C76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3DC3E312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42E21D3D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3C8C14AA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77AFA781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77DF0B0E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0363B58F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57078E9C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55F19DE0">
      <w:pPr>
        <w:widowControl w:val="0"/>
        <w:autoSpaceDE w:val="0"/>
        <w:autoSpaceDN w:val="0"/>
        <w:rPr>
          <w:rFonts w:ascii="Trebuchet MS"/>
          <w:sz w:val="20"/>
          <w:lang w:eastAsia="en-US"/>
        </w:rPr>
      </w:pPr>
    </w:p>
    <w:p w14:paraId="28043A88">
      <w:pPr>
        <w:widowControl w:val="0"/>
        <w:autoSpaceDE w:val="0"/>
        <w:autoSpaceDN w:val="0"/>
        <w:ind w:right="2906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РАБОЧАЯ</w:t>
      </w:r>
      <w:r>
        <w:rPr>
          <w:b/>
          <w:bCs/>
          <w:spacing w:val="-4"/>
          <w:lang w:eastAsia="en-US"/>
        </w:rPr>
        <w:t xml:space="preserve"> </w:t>
      </w:r>
      <w:r>
        <w:rPr>
          <w:b/>
          <w:bCs/>
          <w:lang w:eastAsia="en-US"/>
        </w:rPr>
        <w:t>ПРОГРАММА</w:t>
      </w:r>
    </w:p>
    <w:p w14:paraId="13BC0128">
      <w:pPr>
        <w:widowControl w:val="0"/>
        <w:autoSpaceDE w:val="0"/>
        <w:autoSpaceDN w:val="0"/>
        <w:spacing w:before="232"/>
        <w:ind w:right="2906"/>
        <w:rPr>
          <w:b/>
          <w:spacing w:val="-3"/>
          <w:szCs w:val="22"/>
          <w:lang w:eastAsia="en-US"/>
        </w:rPr>
      </w:pPr>
      <w:r>
        <w:rPr>
          <w:b/>
          <w:szCs w:val="22"/>
          <w:lang w:eastAsia="en-US"/>
        </w:rPr>
        <w:t xml:space="preserve">                                                                  учебного</w:t>
      </w:r>
      <w:r>
        <w:rPr>
          <w:b/>
          <w:spacing w:val="-4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курса</w:t>
      </w:r>
    </w:p>
    <w:p w14:paraId="48FDF481">
      <w:pPr>
        <w:widowControl w:val="0"/>
        <w:autoSpaceDE w:val="0"/>
        <w:autoSpaceDN w:val="0"/>
        <w:spacing w:before="187"/>
        <w:ind w:right="2904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                                            «Математика часть нашей жизни»</w:t>
      </w:r>
    </w:p>
    <w:p w14:paraId="7B235D48">
      <w:pPr>
        <w:widowControl w:val="0"/>
        <w:autoSpaceDE w:val="0"/>
        <w:autoSpaceDN w:val="0"/>
        <w:spacing w:before="187"/>
        <w:ind w:left="4576" w:right="2904"/>
        <w:jc w:val="center"/>
        <w:rPr>
          <w:spacing w:val="-1"/>
          <w:lang w:eastAsia="en-US"/>
        </w:rPr>
      </w:pPr>
      <w:r>
        <w:rPr>
          <w:lang w:eastAsia="en-US"/>
        </w:rPr>
        <w:t>для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обучающихся</w:t>
      </w:r>
    </w:p>
    <w:p w14:paraId="6B0FFA89">
      <w:pPr>
        <w:widowControl w:val="0"/>
        <w:autoSpaceDE w:val="0"/>
        <w:autoSpaceDN w:val="0"/>
        <w:spacing w:before="187"/>
        <w:ind w:left="4576" w:right="2904"/>
        <w:jc w:val="center"/>
        <w:rPr>
          <w:lang w:eastAsia="en-US"/>
        </w:rPr>
      </w:pPr>
      <w:r>
        <w:rPr>
          <w:lang w:eastAsia="en-US"/>
        </w:rPr>
        <w:t>1-4 класса</w:t>
      </w:r>
    </w:p>
    <w:p w14:paraId="1C7CE478">
      <w:pPr>
        <w:widowControl w:val="0"/>
        <w:autoSpaceDE w:val="0"/>
        <w:autoSpaceDN w:val="0"/>
        <w:jc w:val="center"/>
        <w:rPr>
          <w:sz w:val="26"/>
          <w:lang w:eastAsia="en-US"/>
        </w:rPr>
      </w:pPr>
    </w:p>
    <w:p w14:paraId="17B9565E">
      <w:pPr>
        <w:widowControl w:val="0"/>
        <w:autoSpaceDE w:val="0"/>
        <w:autoSpaceDN w:val="0"/>
        <w:rPr>
          <w:sz w:val="26"/>
          <w:lang w:eastAsia="en-US"/>
        </w:rPr>
      </w:pPr>
    </w:p>
    <w:p w14:paraId="75D64CA7">
      <w:pPr>
        <w:widowControl w:val="0"/>
        <w:autoSpaceDE w:val="0"/>
        <w:autoSpaceDN w:val="0"/>
        <w:rPr>
          <w:sz w:val="26"/>
          <w:lang w:eastAsia="en-US"/>
        </w:rPr>
      </w:pPr>
    </w:p>
    <w:p w14:paraId="613B2A54">
      <w:pPr>
        <w:widowControl w:val="0"/>
        <w:autoSpaceDE w:val="0"/>
        <w:autoSpaceDN w:val="0"/>
        <w:rPr>
          <w:sz w:val="26"/>
          <w:lang w:eastAsia="en-US"/>
        </w:rPr>
      </w:pPr>
    </w:p>
    <w:p w14:paraId="3DA1F40F">
      <w:pPr>
        <w:widowControl w:val="0"/>
        <w:autoSpaceDE w:val="0"/>
        <w:autoSpaceDN w:val="0"/>
        <w:rPr>
          <w:sz w:val="26"/>
          <w:lang w:eastAsia="en-US"/>
        </w:rPr>
      </w:pPr>
    </w:p>
    <w:p w14:paraId="0092F9C4">
      <w:pPr>
        <w:widowControl w:val="0"/>
        <w:autoSpaceDE w:val="0"/>
        <w:autoSpaceDN w:val="0"/>
        <w:rPr>
          <w:sz w:val="26"/>
          <w:lang w:eastAsia="en-US"/>
        </w:rPr>
      </w:pPr>
    </w:p>
    <w:p w14:paraId="07DCCB06">
      <w:pPr>
        <w:widowControl w:val="0"/>
        <w:autoSpaceDE w:val="0"/>
        <w:autoSpaceDN w:val="0"/>
        <w:rPr>
          <w:sz w:val="26"/>
          <w:lang w:eastAsia="en-US"/>
        </w:rPr>
      </w:pPr>
    </w:p>
    <w:p w14:paraId="49DF55C1">
      <w:pPr>
        <w:widowControl w:val="0"/>
        <w:autoSpaceDE w:val="0"/>
        <w:autoSpaceDN w:val="0"/>
        <w:rPr>
          <w:sz w:val="26"/>
          <w:lang w:eastAsia="en-US"/>
        </w:rPr>
      </w:pPr>
    </w:p>
    <w:p w14:paraId="1B95A33F">
      <w:pPr>
        <w:widowControl w:val="0"/>
        <w:autoSpaceDE w:val="0"/>
        <w:autoSpaceDN w:val="0"/>
        <w:rPr>
          <w:sz w:val="26"/>
          <w:lang w:eastAsia="en-US"/>
        </w:rPr>
      </w:pPr>
    </w:p>
    <w:p w14:paraId="26C01223">
      <w:pPr>
        <w:widowControl w:val="0"/>
        <w:autoSpaceDE w:val="0"/>
        <w:autoSpaceDN w:val="0"/>
        <w:rPr>
          <w:sz w:val="26"/>
          <w:lang w:eastAsia="en-US"/>
        </w:rPr>
      </w:pPr>
    </w:p>
    <w:p w14:paraId="58FB0981">
      <w:pPr>
        <w:widowControl w:val="0"/>
        <w:autoSpaceDE w:val="0"/>
        <w:autoSpaceDN w:val="0"/>
        <w:rPr>
          <w:sz w:val="26"/>
          <w:lang w:eastAsia="en-US"/>
        </w:rPr>
      </w:pPr>
    </w:p>
    <w:p w14:paraId="776587F0">
      <w:pPr>
        <w:widowControl w:val="0"/>
        <w:autoSpaceDE w:val="0"/>
        <w:autoSpaceDN w:val="0"/>
        <w:rPr>
          <w:sz w:val="26"/>
          <w:lang w:eastAsia="en-US"/>
        </w:rPr>
      </w:pPr>
    </w:p>
    <w:p w14:paraId="619490F4">
      <w:pPr>
        <w:spacing w:line="276" w:lineRule="auto"/>
        <w:rPr>
          <w:b/>
          <w:sz w:val="28"/>
          <w:szCs w:val="28"/>
        </w:rPr>
      </w:pPr>
    </w:p>
    <w:p w14:paraId="50ECB834">
      <w:pPr>
        <w:numPr>
          <w:ilvl w:val="0"/>
          <w:numId w:val="1"/>
        </w:numPr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14:paraId="3306581E">
      <w:pPr>
        <w:widowControl w:val="0"/>
        <w:autoSpaceDE w:val="0"/>
        <w:autoSpaceDN w:val="0"/>
        <w:adjustRightInd w:val="0"/>
        <w:spacing w:line="360" w:lineRule="auto"/>
        <w:ind w:firstLine="540"/>
        <w:jc w:val="right"/>
        <w:rPr>
          <w:b/>
          <w:i/>
          <w:sz w:val="28"/>
          <w:szCs w:val="28"/>
        </w:rPr>
      </w:pPr>
    </w:p>
    <w:p w14:paraId="4718BBB5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Рабочая программа учебного курса </w:t>
      </w:r>
      <w:r>
        <w:rPr>
          <w:rFonts w:eastAsia="Calibri"/>
          <w:sz w:val="28"/>
          <w:szCs w:val="28"/>
          <w:lang w:eastAsia="en-US"/>
        </w:rPr>
        <w:t>«Математика часть нашей жизни»</w:t>
      </w:r>
      <w:r>
        <w:rPr>
          <w:sz w:val="28"/>
          <w:szCs w:val="28"/>
        </w:rPr>
        <w:t xml:space="preserve"> разработана на основе программы факультативного курса «Занимательная математика» Е.Э.Кочуровой, программы интегрированного курса «Математика и конструирование» С.И. Волковой, О.Л. Пчёлкиной, программы  факультативного курса «Наглядная геометрия». 1 -4 кл. Белошистой А.В., программа факультативного курса «Элементы геометрии в начальных классах». 1-4 кл.   Шадриной И.В. Программа курса составлена в соответствии с требованиями Федерального государственного образовательного стандарта начального общего образования.  </w:t>
      </w:r>
    </w:p>
    <w:p w14:paraId="79CB052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основе построения данного курса лежит идея гуманизации математического образования, соответствующая современным представлениям о целях школьного образования и ставящая в  центр внимания личность ученика, его интересы и способности. В основе методов и средств обучения лежит деятельностный подход. Курс позволяет обеспечить требуемый уровень подготовки школьников, предусматриваемый государственным стандартом математического образования, а также позволяет осуществлять при этом такую подготовку, которая является достаточной для углубленного изучения математики.</w:t>
      </w:r>
    </w:p>
    <w:p w14:paraId="0AD73E2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Начальный курс математики объединяет арифметический, алгебраический и геометрический материалы. При этом вопросы геометрии затрагиваются очень поверхностно, на них выделяется малое количество времени для изучения. Данный дополнительный курс ставит перед собой задачу формирования интереса к предмету геометрии, подготовку дальнейшего углубленного изучения геометрических понятий. Разрезание на части различных фигур, составление из полученных частей новых фигур помогают уяснить инвариантность площади и развить комбинаторные способности. Большое внимание при этом уделяется развитию речи и практических навыков черчения. Дети самостоятельно проверяют истинность высказываний, составляют различные построения из заданных фигур, выполняют действия по образцу, сравнивают, делают выводы.</w:t>
      </w:r>
    </w:p>
    <w:p w14:paraId="2EC1900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Предлагаемый факультатив предназначен для развития математических</w:t>
      </w:r>
    </w:p>
    <w:p w14:paraId="3CF354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14:paraId="4A8226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факультатива «Математика часть нашей жизни»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</w:t>
      </w:r>
      <w:r>
        <w:rPr>
          <w:rFonts w:eastAsia="Calibri"/>
          <w:i/>
          <w:iCs/>
          <w:sz w:val="28"/>
          <w:szCs w:val="28"/>
          <w:lang w:eastAsia="en-US"/>
        </w:rPr>
        <w:t>мения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iCs/>
          <w:sz w:val="28"/>
          <w:szCs w:val="28"/>
          <w:lang w:eastAsia="en-US"/>
        </w:rPr>
        <w:t xml:space="preserve">решать учебную задачу творчески. </w:t>
      </w:r>
      <w:r>
        <w:rPr>
          <w:rFonts w:eastAsia="Calibri"/>
          <w:sz w:val="28"/>
          <w:szCs w:val="28"/>
          <w:lang w:eastAsia="en-US"/>
        </w:rPr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14:paraId="479C68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30A15525">
      <w:pPr>
        <w:pStyle w:val="8"/>
        <w:numPr>
          <w:ilvl w:val="0"/>
          <w:numId w:val="1"/>
        </w:numPr>
        <w:spacing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и задачи курса </w:t>
      </w:r>
      <w:r>
        <w:rPr>
          <w:rFonts w:eastAsia="Calibri"/>
          <w:sz w:val="28"/>
          <w:szCs w:val="28"/>
          <w:lang w:eastAsia="en-US"/>
        </w:rPr>
        <w:t>«Математика часть нашей жизни»</w:t>
      </w:r>
    </w:p>
    <w:p w14:paraId="328866D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0604BEB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 и готовят её к активной деятельности и непрерывному образованию в современном обществе:</w:t>
      </w:r>
    </w:p>
    <w:p w14:paraId="515D638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обучение деятельности - умению ставить цели, организовать свою деятельность, оценивать результаты своего труда,</w:t>
      </w:r>
    </w:p>
    <w:p w14:paraId="01F98E2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формирование личностных качеств: ума, воли, чувств, эмоций, творческих способностей, познавательных мотивов деятельности, </w:t>
      </w:r>
    </w:p>
    <w:p w14:paraId="56C27D8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формирование картины мира.</w:t>
      </w:r>
    </w:p>
    <w:p w14:paraId="537DBCF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14:paraId="3A97B43B">
      <w:pPr>
        <w:pStyle w:val="7"/>
        <w:spacing w:before="0" w:beforeAutospacing="0" w:after="0" w:afterAutospacing="0" w:line="276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Обучающие:</w:t>
      </w:r>
      <w:r>
        <w:rPr>
          <w:sz w:val="28"/>
          <w:szCs w:val="28"/>
        </w:rPr>
        <w:t xml:space="preserve"> </w:t>
      </w:r>
    </w:p>
    <w:p w14:paraId="5A0D60D0">
      <w:pPr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знакомство детей с основными геометрическими понятиями, </w:t>
      </w:r>
    </w:p>
    <w:p w14:paraId="447229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</w:t>
      </w:r>
    </w:p>
    <w:p w14:paraId="443B3B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обществе,</w:t>
      </w:r>
    </w:p>
    <w:p w14:paraId="1AA377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умение учиться.</w:t>
      </w:r>
    </w:p>
    <w:p w14:paraId="063CF843">
      <w:pPr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формирование умения следовать устным инструкциям, читать и зарисовывать схемы изделий, </w:t>
      </w:r>
    </w:p>
    <w:p w14:paraId="391FA1CF">
      <w:pPr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обучение различным приемам работы с бумагой, </w:t>
      </w:r>
    </w:p>
    <w:p w14:paraId="623369A4">
      <w:pPr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применение знаний, полученных на уроках природоведения, труда, рисования и других, для создания композиций с изделиями, выполненными в технике оригами. </w:t>
      </w:r>
    </w:p>
    <w:p w14:paraId="1FFC8C0C">
      <w:pPr>
        <w:pStyle w:val="7"/>
        <w:spacing w:before="0" w:beforeAutospacing="0" w:after="0" w:afterAutospacing="0" w:line="276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Развивающие:</w:t>
      </w:r>
      <w:r>
        <w:rPr>
          <w:sz w:val="28"/>
          <w:szCs w:val="28"/>
        </w:rPr>
        <w:t xml:space="preserve"> </w:t>
      </w:r>
    </w:p>
    <w:p w14:paraId="1E1F0C70">
      <w:pPr>
        <w:numPr>
          <w:ilvl w:val="0"/>
          <w:numId w:val="3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развитие внимания, памяти, логического и абстрактного мышления, пространственного воображения, </w:t>
      </w:r>
    </w:p>
    <w:p w14:paraId="75E162D1">
      <w:pPr>
        <w:numPr>
          <w:ilvl w:val="0"/>
          <w:numId w:val="3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развитие мелкой моторики рук и глазомера,</w:t>
      </w:r>
    </w:p>
    <w:p w14:paraId="591EE8CA">
      <w:pPr>
        <w:numPr>
          <w:ilvl w:val="0"/>
          <w:numId w:val="3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развитие художественного вкуса, творческих способностей и фантазии детей,</w:t>
      </w:r>
    </w:p>
    <w:p w14:paraId="693C3D2E">
      <w:pPr>
        <w:numPr>
          <w:ilvl w:val="0"/>
          <w:numId w:val="3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выявить и развить математические и творческие способности. </w:t>
      </w:r>
    </w:p>
    <w:p w14:paraId="2D24281E">
      <w:pPr>
        <w:pStyle w:val="7"/>
        <w:spacing w:before="0" w:beforeAutospacing="0" w:after="0" w:afterAutospacing="0" w:line="276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</w:t>
      </w:r>
    </w:p>
    <w:p w14:paraId="52170331">
      <w:pPr>
        <w:numPr>
          <w:ilvl w:val="0"/>
          <w:numId w:val="4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воспитание интереса к предмету «Математика», </w:t>
      </w:r>
    </w:p>
    <w:p w14:paraId="54C9BE36">
      <w:pPr>
        <w:numPr>
          <w:ilvl w:val="0"/>
          <w:numId w:val="4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расширение коммуникативных способностей детей,</w:t>
      </w:r>
    </w:p>
    <w:p w14:paraId="46331688">
      <w:pPr>
        <w:pStyle w:val="7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формирование культуры труда и совершенствование трудовых навыков.</w:t>
      </w:r>
    </w:p>
    <w:p w14:paraId="380A4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14:paraId="37EB3758">
      <w:pPr>
        <w:numPr>
          <w:ilvl w:val="0"/>
          <w:numId w:val="1"/>
        </w:numPr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программы.</w:t>
      </w:r>
    </w:p>
    <w:p w14:paraId="45FEDFA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14:paraId="73E2359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Принципы.</w:t>
      </w:r>
    </w:p>
    <w:p w14:paraId="63EADC8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Принципы, которые решают современные образовательные задачи с учётом  запросов будущего:</w:t>
      </w:r>
    </w:p>
    <w:p w14:paraId="72DFC55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Принцип деятельности включает ребёнка в учебно - познавательную деятельность. Самообучение называют деятельностным подходом.</w:t>
      </w:r>
    </w:p>
    <w:p w14:paraId="3F1C53B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Принцип целостного представления о мире в деятельностном подходе тесно связан с дидактическим принципом научности, но глубже по отношению к традиционной системе. Здесь речь идёт и о личностном отношении учащихся к полученным знаниям и умении применять их в своей практической деятельности. </w:t>
      </w:r>
    </w:p>
    <w:p w14:paraId="13592B9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Принцип непрерывности означает преемственность между всеми ступенями обучения на уровне методологии, содержания и методики.</w:t>
      </w:r>
    </w:p>
    <w:p w14:paraId="37FDA16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Принцип минимакса заключается в следующем: учитель должен предложить ученику содержание образования по максимальному уровню, а ученик обязан усвоить это содержание по минимальному  уровню.</w:t>
      </w:r>
    </w:p>
    <w:p w14:paraId="541604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Принцип психологической комфортности предполагает снятие по возможности всех стрессообразующих факторов учебного процесса, создание в классе и на уроке такой атмосферы, которая расковывает учеников, и, в которой они чувствуют себя уверенно. У учеников не должно быть никакого страха перед учителем, не должно быть подавления личности ребёнка.</w:t>
      </w:r>
    </w:p>
    <w:p w14:paraId="5BE8CDE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Принцип вариативности предполагает развитие у детей вариативного мышления, т. е. понимания возможности различных вариантов решения задачи и умения осуществлять систематический перебор вариантов. Этот принцип снимает страх перед ошибкой, учит воспринимать неудачу не как трагедию, а как сигнал для её исправления.</w:t>
      </w:r>
    </w:p>
    <w:p w14:paraId="0C057B6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Принцип творчества (креативности) предполагает максимальную ориентацию на творческое начало в учебной деятельности ученика, приобретение ими собственного опыта творческой деятельности.</w:t>
      </w:r>
    </w:p>
    <w:p w14:paraId="75AF2B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Принцип системности. Развитие ребёнка - процесс, в котором взаимосвязаны и взаимозависимы все компоненты. Нельзя развивать лишь одну функцию. Необходима системная работа по развитию ребёнка.</w:t>
      </w:r>
    </w:p>
    <w:p w14:paraId="35A6379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Соответствие возрастным и индивидуальным особенностям.</w:t>
      </w:r>
    </w:p>
    <w:p w14:paraId="0C2274E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Адекватность требований и нагрузок.</w:t>
      </w:r>
    </w:p>
    <w:p w14:paraId="45C7F06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11. Постепенность.</w:t>
      </w:r>
    </w:p>
    <w:p w14:paraId="54226B8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12. Индивидуализация темпа работы.</w:t>
      </w:r>
    </w:p>
    <w:p w14:paraId="52C0DD9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13. Повторность материала.</w:t>
      </w:r>
    </w:p>
    <w:p w14:paraId="17DCCF7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iCs/>
          <w:sz w:val="28"/>
          <w:szCs w:val="28"/>
          <w:lang w:eastAsia="en-US"/>
        </w:rPr>
        <w:t>Ценностными ориентирами содержания</w:t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данного факультативного курса  являются:</w:t>
      </w:r>
    </w:p>
    <w:p w14:paraId="2394B8B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формирование умения рассуждать как компонента логической грамотности; освоение эвристических приемов рассуждений;</w:t>
      </w:r>
    </w:p>
    <w:p w14:paraId="1525F1A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формирование интеллектуальных умений, связанных с выбором стратегии решения, анализом ситуации, сопоставлением данных;</w:t>
      </w:r>
    </w:p>
    <w:p w14:paraId="2AC7C27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развитие познавательной активности и самостоятельности учащихся;</w:t>
      </w:r>
    </w:p>
    <w:p w14:paraId="270587B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формирование способностей наблюдать, сравнивать, обобщать, находить</w:t>
      </w:r>
    </w:p>
    <w:p w14:paraId="0139A2A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простейшие закономерности, использовать догадку, строить и проверять</w:t>
      </w:r>
    </w:p>
    <w:p w14:paraId="7331F21F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простейшие гипотезы;</w:t>
      </w:r>
    </w:p>
    <w:p w14:paraId="2764C8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формирование пространственных представлений и пространственного</w:t>
      </w:r>
    </w:p>
    <w:p w14:paraId="70EE65C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воображения;</w:t>
      </w:r>
    </w:p>
    <w:p w14:paraId="1589C21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привлечение учащихся к обмену информацией в ходе свободного общения на занятиях.</w:t>
      </w:r>
    </w:p>
    <w:p w14:paraId="17D843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четвёртом году учёбы, учитывая психологические особенности данной возрастной группы, акцент перемещается от групповых форм работы к индивидуальным. Способы общения детей друг с другом носит дискуссионный характер. </w:t>
      </w:r>
    </w:p>
    <w:p w14:paraId="2B70AFB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работе с детьми нами будут использованы следующие методы:</w:t>
      </w:r>
    </w:p>
    <w:p w14:paraId="39A19ED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словесные,</w:t>
      </w:r>
    </w:p>
    <w:p w14:paraId="2CB7279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наглядные, </w:t>
      </w:r>
    </w:p>
    <w:p w14:paraId="0959269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практические,</w:t>
      </w:r>
    </w:p>
    <w:p w14:paraId="137FB25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исследовательские.</w:t>
      </w:r>
    </w:p>
    <w:p w14:paraId="7BB3208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Ведущим методом является исследовательский. Организаторами исследований могут, кроме учителя, становиться дети. </w:t>
      </w:r>
    </w:p>
    <w:p w14:paraId="14F707D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развития различных сторон мышления в программе предусмотрены разнообразные виды учебных  действий, которые разбиты на три большие группы: репродуктивные, продуктивные (творческие)  и контролирующие. </w:t>
      </w:r>
    </w:p>
    <w:p w14:paraId="7798AD5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репродуктивным относятся: </w:t>
      </w:r>
    </w:p>
    <w:p w14:paraId="321273D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исполнительские учебные действия, которые предполагают выполнение заданий по образцу,</w:t>
      </w:r>
    </w:p>
    <w:p w14:paraId="460451D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воспроизводящие учебные действия направлены на формирование вычислительных и графических навыков.</w:t>
      </w:r>
    </w:p>
    <w:p w14:paraId="076304F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 второй группе относятся три вида учебных действий - это обобщающие мыслительные действия, осуществляемые детьми под руководством учителя при объяснении нового материала в связи с выполнением заданий аналитического, сравнительного и обобщающего характера.</w:t>
      </w:r>
    </w:p>
    <w:p w14:paraId="3AB61D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Поисковые учебные действия, при применении которых дети осуществляют отдельные шаги самостоятельного поиска новых знаний.</w:t>
      </w:r>
    </w:p>
    <w:p w14:paraId="3297971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Преобразующие учебные действия, связанные  с  преобразованием примеров и задач и направленные на формирование диалектических умственных действий.</w:t>
      </w:r>
    </w:p>
    <w:p w14:paraId="0942E4D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Контролирующие учебные действия направлены на формирование навыков самоконтроля.</w:t>
      </w:r>
    </w:p>
    <w:p w14:paraId="1C41B72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Виды деятельности:</w:t>
      </w:r>
    </w:p>
    <w:p w14:paraId="07688D4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работы,</w:t>
      </w:r>
    </w:p>
    <w:p w14:paraId="674D5F0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задания на смекалку,</w:t>
      </w:r>
    </w:p>
    <w:p w14:paraId="5E543EF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лабиринты,</w:t>
      </w:r>
    </w:p>
    <w:p w14:paraId="783AC00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кроссворды,</w:t>
      </w:r>
    </w:p>
    <w:p w14:paraId="1A69DF4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логические задачи,</w:t>
      </w:r>
    </w:p>
    <w:p w14:paraId="2385347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упражнения на распознавание геометрических фигур,</w:t>
      </w:r>
    </w:p>
    <w:p w14:paraId="360D4AC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уравнений повышенной трудности,</w:t>
      </w:r>
    </w:p>
    <w:p w14:paraId="7B6FA94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нестандартных задач,</w:t>
      </w:r>
    </w:p>
    <w:p w14:paraId="2A035FA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текстовых задач повышенной трудности различными способами,</w:t>
      </w:r>
    </w:p>
    <w:p w14:paraId="0765F06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выражения на сложение,  вычитание, умножение, деление в различных системах счисления,</w:t>
      </w:r>
    </w:p>
    <w:p w14:paraId="5BCFC16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комбинаторных задач,</w:t>
      </w:r>
    </w:p>
    <w:p w14:paraId="13314E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задачи на проценты,</w:t>
      </w:r>
    </w:p>
    <w:p w14:paraId="7650221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задач на части повышенной трудности,</w:t>
      </w:r>
    </w:p>
    <w:p w14:paraId="76B2B1E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задачи, связанные с формулами произведения,</w:t>
      </w:r>
    </w:p>
    <w:p w14:paraId="4FD0119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геометрических задач.</w:t>
      </w:r>
    </w:p>
    <w:p w14:paraId="4BB65505">
      <w:pPr>
        <w:numPr>
          <w:ilvl w:val="0"/>
          <w:numId w:val="1"/>
        </w:numPr>
        <w:spacing w:line="276" w:lineRule="auto"/>
        <w:ind w:left="0"/>
        <w:jc w:val="both"/>
        <w:rPr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  <w:lang w:eastAsia="en-US"/>
        </w:rPr>
        <w:t>Место факультатива в учебном плане.</w:t>
      </w:r>
    </w:p>
    <w:p w14:paraId="30109A2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факультатива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</w:t>
      </w:r>
    </w:p>
    <w:p w14:paraId="4B24D907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Уроки по этому курсу включают не только геометрический материал, но и задания конструкторско-практического задания, характера.</w:t>
      </w:r>
    </w:p>
    <w:p w14:paraId="68B61AE8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методике проведения учитываются возрастные особенности и возможности детей младшего школьного возраста, часть материала излагается в занимательной форме: сказка, рассказ, загадка, игра, диалог учитель- ученик или ученик-учитель.</w:t>
      </w:r>
    </w:p>
    <w:p w14:paraId="04477AEC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при знакомстве учащихся с новыми геометрическими фигурами: точка, линия, прямая линия, кривая линия, замкнутая и т. д, используется хорошо известное и понятное детям этого возраста четверостишие. «Точка, точка, запятая, «..»-с параллельным изображением на доске всего того, о чем говорится, а затем еще раз выделяются и демонстрируются все те же геометрические фигуры, которые были названы и нарисованы. Можно привести много примеров. </w:t>
      </w:r>
    </w:p>
    <w:p w14:paraId="13D98200">
      <w:pPr>
        <w:numPr>
          <w:ilvl w:val="0"/>
          <w:numId w:val="1"/>
        </w:numPr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и приемы изучения геометрического материала. </w:t>
      </w:r>
    </w:p>
    <w:p w14:paraId="05278284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важных особенностей  курса </w:t>
      </w:r>
      <w:r>
        <w:rPr>
          <w:rFonts w:eastAsia="Calibri"/>
          <w:sz w:val="28"/>
          <w:szCs w:val="28"/>
          <w:lang w:eastAsia="en-US"/>
        </w:rPr>
        <w:t>«Математика часть нашей жизни»</w:t>
      </w:r>
      <w:r>
        <w:rPr>
          <w:sz w:val="28"/>
          <w:szCs w:val="28"/>
        </w:rPr>
        <w:t xml:space="preserve"> - его </w:t>
      </w:r>
      <w:r>
        <w:rPr>
          <w:i/>
          <w:iCs/>
          <w:sz w:val="28"/>
          <w:szCs w:val="28"/>
        </w:rPr>
        <w:t xml:space="preserve">геометрическая направленность, </w:t>
      </w:r>
      <w:r>
        <w:rPr>
          <w:sz w:val="28"/>
          <w:szCs w:val="28"/>
        </w:rPr>
        <w:t>реализуемая в блоке практической геометрии и направленная на развитие и обогащение геометрических представлений детей и создание базы для развития графической грамотности, конструкторского мышления и конструкторских навыков.</w:t>
      </w:r>
    </w:p>
    <w:p w14:paraId="0F209F93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изучением арифметического материала и в органичном единстве с ним выстраивается </w:t>
      </w:r>
      <w:r>
        <w:rPr>
          <w:i/>
          <w:iCs/>
          <w:sz w:val="28"/>
          <w:szCs w:val="28"/>
        </w:rPr>
        <w:t xml:space="preserve">система задач и заданий </w:t>
      </w:r>
      <w:r>
        <w:rPr>
          <w:sz w:val="28"/>
          <w:szCs w:val="28"/>
        </w:rPr>
        <w:t>геометрического содержания, расположенных в порядке их усложнения и постепенного обогащения новыми элементами конструкторского характера. Основой освоения геометрического содержания курса является конструкторско-практическая деятельность учащихся, включающая в себя:</w:t>
      </w:r>
    </w:p>
    <w:p w14:paraId="746B9A35">
      <w:pPr>
        <w:numPr>
          <w:ilvl w:val="0"/>
          <w:numId w:val="5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воспроизведение объектов; </w:t>
      </w:r>
    </w:p>
    <w:p w14:paraId="41CA7957">
      <w:pPr>
        <w:numPr>
          <w:ilvl w:val="0"/>
          <w:numId w:val="5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доконструирование объектов; </w:t>
      </w:r>
    </w:p>
    <w:p w14:paraId="6EABB4E7">
      <w:pPr>
        <w:numPr>
          <w:ilvl w:val="0"/>
          <w:numId w:val="5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переконструирование и полное конструирование объектов, имеющих локальную новизну. </w:t>
      </w:r>
    </w:p>
    <w:p w14:paraId="5F6B3EE0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в курсе уделяется </w:t>
      </w:r>
      <w:r>
        <w:rPr>
          <w:i/>
          <w:iCs/>
          <w:sz w:val="28"/>
          <w:szCs w:val="28"/>
        </w:rPr>
        <w:t xml:space="preserve">поэтапному </w:t>
      </w:r>
      <w:r>
        <w:rPr>
          <w:sz w:val="28"/>
          <w:szCs w:val="28"/>
        </w:rPr>
        <w:t xml:space="preserve">формированию навыков </w:t>
      </w:r>
      <w:r>
        <w:rPr>
          <w:i/>
          <w:iCs/>
          <w:sz w:val="28"/>
          <w:szCs w:val="28"/>
        </w:rPr>
        <w:t xml:space="preserve">самостоятельного </w:t>
      </w:r>
      <w:r>
        <w:rPr>
          <w:sz w:val="28"/>
          <w:szCs w:val="28"/>
        </w:rPr>
        <w:t xml:space="preserve">выполнения заданий, </w:t>
      </w:r>
      <w:r>
        <w:rPr>
          <w:i/>
          <w:iCs/>
          <w:sz w:val="28"/>
          <w:szCs w:val="28"/>
        </w:rPr>
        <w:t xml:space="preserve">самостоятельному </w:t>
      </w:r>
      <w:r>
        <w:rPr>
          <w:sz w:val="28"/>
          <w:szCs w:val="28"/>
        </w:rPr>
        <w:t xml:space="preserve">получению свойств геометрических понятий, </w:t>
      </w:r>
      <w:r>
        <w:rPr>
          <w:i/>
          <w:iCs/>
          <w:sz w:val="28"/>
          <w:szCs w:val="28"/>
        </w:rPr>
        <w:t xml:space="preserve">самостоятельному </w:t>
      </w:r>
      <w:r>
        <w:rPr>
          <w:sz w:val="28"/>
          <w:szCs w:val="28"/>
        </w:rPr>
        <w:t>решению некоторых важных проблемных вопросов, а также выполнению творческих заданий конструкторского плана.</w:t>
      </w:r>
    </w:p>
    <w:p w14:paraId="7D67B49C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методике проведения занятий учитываются возрастные особенности детей младшего школьного возраста, и материал представляется в форме интересных заданий, дидактических игр и т.д.</w:t>
      </w:r>
    </w:p>
    <w:p w14:paraId="7EF96A3B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первоначальном введении основных геометрических понятий (точка, линия, плоскость) используются нестандартные способы: создание наглядного образа с помощью рисунка на известном детям материале, сказочного сюжета с использованием сказочных персонажей, выполнение несложных на первых порах практических работ, приводящих к интересному результату. С целью освоения этих геометрических фигур выстраивается </w:t>
      </w:r>
      <w:r>
        <w:rPr>
          <w:i/>
          <w:iCs/>
          <w:sz w:val="28"/>
          <w:szCs w:val="28"/>
        </w:rPr>
        <w:t xml:space="preserve">система специальных практических заданий, </w:t>
      </w:r>
      <w:r>
        <w:rPr>
          <w:sz w:val="28"/>
          <w:szCs w:val="28"/>
        </w:rPr>
        <w:t>предполагающая изготовление моделей изучаемых геометрических фигур и выявления их основных свойств, отыскание введенных геометрических фигур на предметах и объектах, окружающих детей, а также их использование для выполнения последующих конструкторско-практических заданий. Для выполнения заданий такого характера используются счетные палочки, листы бумаги и картона, пластилин, мягкая проволока и др. Дети знакомятся и учатся работать с основными инструментами: линейка, угольник, циркуль, ножницы и др.</w:t>
      </w:r>
    </w:p>
    <w:p w14:paraId="66E2E813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Так, после введения одной из важнейших линейных геометрических фигур – отрезка – предусмотрена целая серия специальных заданий на конструирование из отрезков одинаковой и разной длины различных линейных, плоскостных и пространственных объектов. Первые задания направлены на выявление равных и неравных отрезков, на умение расположить их в порядке увеличения или уменьшения. Далее отрезки используются для изготовления силуэтов различных объектов, в том числе и каркасов геометрических фигур, как на плоскости и в пространстве. Задания предполагают доконструирование, переконструирование различных силуэтных объектов. При этом переконструирование проводится: с сохранением числа использованных отрезков, но с изменением положения определенного условием числа отрезков; с изменением (увеличением, уменьшением) их числа (игра “Волшебные палочки”). В последнем случае предполагается обязательная фиксация (запись в числовом виде) проведенного действия. В практике выполнения заданий такого характера дети, проводя арифметические операции, отсчитывая нужное число палочек, увеличивая или уменьшая их число, не только используют изученные свойства геометрических фигур, но и выявляют их новые свойства. Сначала выкладывают силуэты плоскостных объектов и фигур (модели цифр, букв, различных многоугольников), но постепенно уровень трудностей заданий растет, и дети подводятся к возможности использования линейных элементов (в частности, отрезков) для изготовления каркасов пространственных фигур и самостоятельно изготавливают модели правильной треугольной пирамиды, призмы, куба, используя для соединения ребер в вершинах маленькие шарики из пластилина.</w:t>
      </w:r>
    </w:p>
    <w:p w14:paraId="72CDC547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в курсе уделяется развитию </w:t>
      </w:r>
      <w:r>
        <w:rPr>
          <w:i/>
          <w:iCs/>
          <w:sz w:val="28"/>
          <w:szCs w:val="28"/>
        </w:rPr>
        <w:t xml:space="preserve">познавательных способностей. </w:t>
      </w:r>
      <w:r>
        <w:rPr>
          <w:sz w:val="28"/>
          <w:szCs w:val="28"/>
        </w:rPr>
        <w:t xml:space="preserve">Термин познавательные способности понимается в курсе так, как его понимают в современной психологии, а именно: </w:t>
      </w:r>
      <w:r>
        <w:rPr>
          <w:i/>
          <w:iCs/>
          <w:sz w:val="28"/>
          <w:szCs w:val="28"/>
        </w:rPr>
        <w:t>познавательные способности –</w:t>
      </w:r>
      <w:r>
        <w:rPr>
          <w:sz w:val="28"/>
          <w:szCs w:val="28"/>
        </w:rPr>
        <w:t xml:space="preserve">это </w:t>
      </w:r>
      <w:r>
        <w:rPr>
          <w:i/>
          <w:iCs/>
          <w:sz w:val="28"/>
          <w:szCs w:val="28"/>
        </w:rPr>
        <w:t xml:space="preserve">способности, </w:t>
      </w:r>
      <w:r>
        <w:rPr>
          <w:sz w:val="28"/>
          <w:szCs w:val="28"/>
        </w:rPr>
        <w:t xml:space="preserve">которые включают в себя </w:t>
      </w:r>
      <w:r>
        <w:rPr>
          <w:i/>
          <w:iCs/>
          <w:sz w:val="28"/>
          <w:szCs w:val="28"/>
        </w:rPr>
        <w:t xml:space="preserve">сенсорные способности </w:t>
      </w:r>
      <w:r>
        <w:rPr>
          <w:sz w:val="28"/>
          <w:szCs w:val="28"/>
        </w:rPr>
        <w:t xml:space="preserve">(восприятие предметов и их внешних свойств) и </w:t>
      </w:r>
      <w:r>
        <w:rPr>
          <w:i/>
          <w:iCs/>
          <w:sz w:val="28"/>
          <w:szCs w:val="28"/>
        </w:rPr>
        <w:t xml:space="preserve">интеллектуальные способности, </w:t>
      </w:r>
      <w:r>
        <w:rPr>
          <w:sz w:val="28"/>
          <w:szCs w:val="28"/>
        </w:rPr>
        <w:t xml:space="preserve">обеспечивающие продуктивное овладение и оперирование знаниями, их знаковыми системами. </w:t>
      </w:r>
      <w:r>
        <w:rPr>
          <w:i/>
          <w:iCs/>
          <w:sz w:val="28"/>
          <w:szCs w:val="28"/>
        </w:rPr>
        <w:t xml:space="preserve">Основа развития познавательных способностей </w:t>
      </w:r>
      <w:r>
        <w:rPr>
          <w:sz w:val="28"/>
          <w:szCs w:val="28"/>
        </w:rPr>
        <w:t xml:space="preserve">детей как сенсорных, так и интеллектуальных - </w:t>
      </w:r>
      <w:r>
        <w:rPr>
          <w:i/>
          <w:iCs/>
          <w:sz w:val="28"/>
          <w:szCs w:val="28"/>
        </w:rPr>
        <w:t xml:space="preserve">целенаправленное развитие </w:t>
      </w:r>
      <w:r>
        <w:rPr>
          <w:sz w:val="28"/>
          <w:szCs w:val="28"/>
        </w:rPr>
        <w:t xml:space="preserve">при обучении математике </w:t>
      </w:r>
      <w:r>
        <w:rPr>
          <w:i/>
          <w:iCs/>
          <w:sz w:val="28"/>
          <w:szCs w:val="28"/>
        </w:rPr>
        <w:t xml:space="preserve">познавательных процессов, </w:t>
      </w:r>
      <w:r>
        <w:rPr>
          <w:sz w:val="28"/>
          <w:szCs w:val="28"/>
        </w:rPr>
        <w:t>среди которых в младшем школьном возрасте выделяются: внимание, воображение, память и мышление.</w:t>
      </w:r>
    </w:p>
    <w:p w14:paraId="097738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3892B07">
      <w:pPr>
        <w:numPr>
          <w:ilvl w:val="0"/>
          <w:numId w:val="1"/>
        </w:numPr>
        <w:spacing w:line="276" w:lineRule="auto"/>
        <w:ind w:left="0"/>
        <w:jc w:val="both"/>
        <w:rPr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  <w:lang w:eastAsia="en-US"/>
        </w:rPr>
        <w:t>Общая характеристика факультативного курса.</w:t>
      </w:r>
    </w:p>
    <w:p w14:paraId="08489B2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Программа предусматривает включение задач и заданий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14:paraId="13633C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процессе выполнения заданий дети учатся видеть сходства и различия,</w:t>
      </w:r>
    </w:p>
    <w:p w14:paraId="6157CB05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14:paraId="673760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Программа учитывает возрастные особенности младших школьников и поэтому предусматривает </w:t>
      </w:r>
      <w:r>
        <w:rPr>
          <w:rFonts w:eastAsia="Calibri"/>
          <w:i/>
          <w:iCs/>
          <w:sz w:val="28"/>
          <w:szCs w:val="28"/>
          <w:lang w:eastAsia="en-US"/>
        </w:rPr>
        <w:t>организацию подвижной деятельности учащихся</w:t>
      </w:r>
      <w:r>
        <w:rPr>
          <w:rFonts w:eastAsia="Calibri"/>
          <w:sz w:val="28"/>
          <w:szCs w:val="28"/>
          <w:lang w:eastAsia="en-US"/>
        </w:rPr>
        <w:t>, которая не мешает умственной работе. С этой целью включены подвижные математические игры, предусмотрена последовательная смена одним учеником «центров» деятельности в течение одного занятия;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</w:t>
      </w:r>
    </w:p>
    <w:p w14:paraId="6AA86678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Первый год обучения ставит цели</w:t>
      </w:r>
      <w:r>
        <w:rPr>
          <w:sz w:val="28"/>
          <w:szCs w:val="28"/>
        </w:rPr>
        <w:t xml:space="preserve"> - сформировать у учащихся основные базовые понятия, такие как: «точка», «линия», «отрезок», «луч», «углы», «треугольники», «четырехугольники», научить сравнивать, анализировать, выработать умение правильно пользоваться карандашом и линейкой.</w:t>
      </w:r>
    </w:p>
    <w:p w14:paraId="1A09E946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Второй год обучения ставит целью</w:t>
      </w:r>
      <w:r>
        <w:rPr>
          <w:sz w:val="28"/>
          <w:szCs w:val="28"/>
        </w:rPr>
        <w:t xml:space="preserve"> дополнить и расширить знания учащихся, полученные ранее. Программой предусмотрено знакомить с буквенной символикой, научить применять формулы при решении геометрических задач: привить навыки пользования циркулем, транспортиром.</w:t>
      </w:r>
    </w:p>
    <w:p w14:paraId="09A79050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Третий год ставит цели </w:t>
      </w:r>
      <w:r>
        <w:rPr>
          <w:sz w:val="28"/>
          <w:szCs w:val="28"/>
        </w:rPr>
        <w:t>знакомить учащихся с понятием высота, медиана, биссектриса, их построениями: определять площади геометрических фигур, с применением формул; познакомить с геометрическими телами.</w:t>
      </w:r>
    </w:p>
    <w:p w14:paraId="600DE952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Формирование основных понятий</w:t>
      </w:r>
    </w:p>
    <w:p w14:paraId="222BD325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Точка. Линия. Общее понятие. Прямая линия. Луч. Отрезок. Длина отрезка. Знакомьтесь – линейка. Сравнение длин отрезков (накладывание, глазомер, измерение). Кривая линия. Сходство и различие. </w:t>
      </w:r>
    </w:p>
    <w:p w14:paraId="7C270B10">
      <w:pPr>
        <w:pStyle w:val="7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Углы.</w:t>
      </w:r>
    </w:p>
    <w:p w14:paraId="1B3113D1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Луч. Угол. Вершина угла. Плоскость. Перпендикуляр. Прямой угол. Угольник. Прямой, острый, тупой углы. Развернутый угол. Виды углов (сравнение, рисование углов).</w:t>
      </w:r>
    </w:p>
    <w:p w14:paraId="3D0D2E2D">
      <w:pPr>
        <w:pStyle w:val="7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Треугольники.</w:t>
      </w:r>
    </w:p>
    <w:p w14:paraId="41709D53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Треугольник. Вершины. Стороны. Прямоугольный треугольник. Тупоугольный треугольник. Остроугольный треугольник. Равносторонний треугольник. Сравнение треугольников. Из множества треугольников найти названный. Построение треугольников. Составление из треугольников других геометрических фигур.</w:t>
      </w:r>
    </w:p>
    <w:p w14:paraId="152A57A5">
      <w:pPr>
        <w:pStyle w:val="7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Четырехугольники.</w:t>
      </w:r>
    </w:p>
    <w:p w14:paraId="5BA42E6B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Четырехугольники. Вершины. Стороны. Диагонали. Квадрат. Построение квадратов и его диагоналей на линованной и нелинованной бумаге. Прямоугольник. Построение прямоугольников и его диагоналей. Виды четырехугольников. Сходство и различие.</w:t>
      </w:r>
    </w:p>
    <w:p w14:paraId="2019CFE1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Программа.</w:t>
      </w:r>
    </w:p>
    <w:p w14:paraId="0D73F74E">
      <w:pPr>
        <w:pStyle w:val="7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 класс. (17 часов)</w:t>
      </w:r>
    </w:p>
    <w:p w14:paraId="427DCB69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основных понятий: точка, линия, прямая линия, отрезок, длина отрезка, линейка, луч, построение луча, отрезка, сравнение отрезков, сравнение линии и прямой линии.</w:t>
      </w:r>
    </w:p>
    <w:p w14:paraId="45EF5ECC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Углы.</w:t>
      </w:r>
    </w:p>
    <w:p w14:paraId="599E3643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Луч, угол, вершина угла. Плоскость, перпендикуляр, прямой угол, виды углов, сравнение углов.</w:t>
      </w:r>
    </w:p>
    <w:p w14:paraId="7D32F621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Треугольники.</w:t>
      </w:r>
    </w:p>
    <w:p w14:paraId="5CB73B5B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Треугольник, вершина, стороны. Виды треугольников, построение треугольников, составление из треугольников других фигур.</w:t>
      </w:r>
    </w:p>
    <w:p w14:paraId="147C2C8A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Четырехугольники.</w:t>
      </w:r>
    </w:p>
    <w:p w14:paraId="7C6C40C9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Четырехугольники, вершины, стороны, вершины, диагональ. Квадрат. Построение квадрата и его диагоналей. Прямоугольник. Построение прямоугольника и его диагоналей. Виды четырехугольников. Сходство и различие.</w:t>
      </w:r>
    </w:p>
    <w:p w14:paraId="7AD98FD8">
      <w:pPr>
        <w:pStyle w:val="7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2 класс. (17 часов)</w:t>
      </w:r>
    </w:p>
    <w:p w14:paraId="5E41BA6B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Символика. Построение.</w:t>
      </w:r>
    </w:p>
    <w:p w14:paraId="72B5DC67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буквами точек, отрезков, линий, лучей, вершин углов. Латинский алфавит. Прямая линия. Параллельные и пересекающиеся прямые. Отрезок. Деление отрезка пополам, сумма отрезков. Замкнутая ломаная – многоугольник. Нахождение длины ломаной.</w:t>
      </w:r>
    </w:p>
    <w:p w14:paraId="4F1E2596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Периметр.</w:t>
      </w:r>
    </w:p>
    <w:p w14:paraId="05B72963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Периметр треугольника, квадрата, многоугольника. Формулы нахождения периметра.</w:t>
      </w:r>
    </w:p>
    <w:p w14:paraId="21C8D784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Циркуль.</w:t>
      </w:r>
    </w:p>
    <w:p w14:paraId="71300A8C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Круг, окружность, овал. Сходство и различия. Построение окружности. Понятия «центр», «радиус», «диаметр». Деление круга на несколько равных частей (2, 3, 4, 6, 12). Составление круга. Деление отрезка пополам с помощью циркуля.</w:t>
      </w:r>
    </w:p>
    <w:p w14:paraId="7B4A178C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Углы. Транспортир.</w:t>
      </w:r>
    </w:p>
    <w:p w14:paraId="4622CAB0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Углы. Величина угла. Транспортир.</w:t>
      </w:r>
    </w:p>
    <w:p w14:paraId="43CAB3D1">
      <w:pPr>
        <w:pStyle w:val="7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 класс. (17 часов)</w:t>
      </w:r>
    </w:p>
    <w:p w14:paraId="78A65891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Высота. Медиана. Биссектриса.</w:t>
      </w:r>
    </w:p>
    <w:p w14:paraId="54E3A007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Треугольники, высота, медиана, биссектриса основание и их построение. Прямоугольный треугольник. Катет и гипотенуза треугольника. Составление из треугольников других фигур.</w:t>
      </w:r>
    </w:p>
    <w:p w14:paraId="361098BF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«Новые» четырехугольники.</w:t>
      </w:r>
    </w:p>
    <w:p w14:paraId="5E5F8B67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Параллелограмм. Ромб. Трапеция. Диагонали их и центр. Сходство этих фигур и различие.</w:t>
      </w:r>
    </w:p>
    <w:p w14:paraId="0ACF0976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Площадь. </w:t>
      </w:r>
    </w:p>
    <w:p w14:paraId="37E3F50C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Периметр и площадь. Сравнение. Нахождение площади с помощью палетки. Площадь треугольника. Площадь квадрата. Площадь прямоугольника. Нахождение площади нестандартных фигур с помощью палетки.</w:t>
      </w:r>
    </w:p>
    <w:p w14:paraId="240C4430">
      <w:pPr>
        <w:pStyle w:val="7"/>
        <w:spacing w:before="0" w:beforeAutospacing="0" w:after="0" w:afterAutospacing="0" w:line="360" w:lineRule="auto"/>
        <w:ind w:firstLine="540"/>
        <w:jc w:val="both"/>
        <w:rPr>
          <w:b/>
          <w:bCs/>
          <w:i/>
          <w:sz w:val="28"/>
          <w:szCs w:val="28"/>
        </w:rPr>
      </w:pPr>
    </w:p>
    <w:p w14:paraId="0F9430B1">
      <w:pPr>
        <w:pStyle w:val="7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 класс. (17 часов)</w:t>
      </w:r>
    </w:p>
    <w:p w14:paraId="5413D452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Геометрическая фигура.</w:t>
      </w:r>
    </w:p>
    <w:p w14:paraId="0FB4A6B3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Геометрическое тело. </w:t>
      </w:r>
    </w:p>
    <w:p w14:paraId="04C0ABCE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объема. Геометрическое тело. Квадрат и куб. Сходство и различие. Построение пирамиды. Прямоугольник и параллелепипед. Построение параллелепипеда. Сходство и различие. </w:t>
      </w:r>
    </w:p>
    <w:p w14:paraId="169DDC40">
      <w:pPr>
        <w:pStyle w:val="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Круг, прямоугольник, цилиндр. Сходство и различие. Построение цилиндра. Знакомство с другими геометрическими фигурами.</w:t>
      </w:r>
    </w:p>
    <w:p w14:paraId="19EF1947">
      <w:pPr>
        <w:numPr>
          <w:ilvl w:val="0"/>
          <w:numId w:val="1"/>
        </w:numPr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требования к знаниям, умениям и навыкам учащихся:</w:t>
      </w:r>
    </w:p>
    <w:p w14:paraId="2D09D415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2 класса учащиеся должны знать термины: точка, прямая, отрезок, угол, ломаная, треугольник, прямоугольник, квадрат, длина, луч, четырехугольник, диагональ, сантиметр, а также название и назначение инструментов и приспособлений (линейка, треугольник). </w:t>
      </w:r>
    </w:p>
    <w:p w14:paraId="2B96F1DE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представление и узнавать в фигурах и предметах окружающей среды простейшие геометрические фигуры: отрезок, угол, ломаную линию, прямоугольник, квадрат, треугольник. </w:t>
      </w:r>
    </w:p>
    <w:p w14:paraId="72BAB7BD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должны уметь: измерить длину отрезка, определить, какой угол на глаз, различать фигуры, строить различные фигуры по заданию учителя. </w:t>
      </w:r>
    </w:p>
    <w:p w14:paraId="6B0E7BF0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3 класса учащиеся должны владеть терминами, изученными во втором классе. Также учащиеся должны усвоить новые понятия такие как периметр, круг, окружность, овал, многоугольник, циркуль, транспортир, «центр», «радиус», «диаметр». </w:t>
      </w:r>
    </w:p>
    <w:p w14:paraId="6D8CE81C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представление и узнавать в окружающих предметах фигуры, которые изучают в этом курсе. </w:t>
      </w:r>
    </w:p>
    <w:p w14:paraId="2746DEA0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должны уметь с помощью циркуля построить окружность, а также начертить радиус, провести диаметр, делить отрезок на несколько равных частей с помощью циркуля, делить угол пополам с помощью циркуля, знать и применять формулы периметра различных фигур, строить углы заданной величины с помощью транспортира и измерять данные, находить сумму углов треугольника, делить круг на (2, 4, 8), (3, 6, 12) равных частей с помощью циркуля. </w:t>
      </w:r>
    </w:p>
    <w:p w14:paraId="6AD0109B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4 класса учащиеся должны владеть терминами: высота, медиана, биссектриса, основание, прямоугольный треугольник, катет, гипотенуза, параллелограмм, ромб, трапеция, куб, пирамида, параллелепипед, палетка, площадь, цилиндр. Учащиеся должны уметь: строить высоту, медиану, биссектрису треугольника, различные виды треугольников, параллелограмм, трапецию, а также проводить диагонали. </w:t>
      </w:r>
    </w:p>
    <w:p w14:paraId="14B54FD8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ромб, находить центр. Иметь различие в периметре и площади, находить площадь с помощью палетки и формул. </w:t>
      </w:r>
    </w:p>
    <w:p w14:paraId="5079398B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Различать и находить сходство: (квадрат, куб, строить куб), (треугольник, параллелепипед, строить параллелепипед), (круг, прямоугольник и цилиндр, строить цилиндр). </w:t>
      </w:r>
    </w:p>
    <w:p w14:paraId="76B3F7CC">
      <w:pPr>
        <w:pStyle w:val="8"/>
        <w:numPr>
          <w:ilvl w:val="0"/>
          <w:numId w:val="1"/>
        </w:numPr>
        <w:spacing w:line="276" w:lineRule="auto"/>
        <w:ind w:left="0"/>
        <w:rPr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  <w:lang w:eastAsia="en-US"/>
        </w:rPr>
        <w:t xml:space="preserve">Личностные, метапредметные и предметные результаты изучения факультативного курса «Математика часть нашей жизни». </w:t>
      </w:r>
    </w:p>
    <w:p w14:paraId="776D51A2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Личностными результаты</w:t>
      </w:r>
    </w:p>
    <w:p w14:paraId="6AA9726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развитие любознательности, сообразительности при выполнении</w:t>
      </w:r>
    </w:p>
    <w:p w14:paraId="05AC353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разнообразных заданий проблемного и эвристического характера;</w:t>
      </w:r>
    </w:p>
    <w:p w14:paraId="7F901B2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развитие внимательности, настойчивости, целеустремленности, умения</w:t>
      </w:r>
    </w:p>
    <w:p w14:paraId="65DF367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преодолевать трудности – качеств весьма важных в практической деятельности</w:t>
      </w:r>
    </w:p>
    <w:p w14:paraId="0F34BC2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любого человека;</w:t>
      </w:r>
    </w:p>
    <w:p w14:paraId="575421F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воспитание чувства справедливости, ответственности;</w:t>
      </w:r>
    </w:p>
    <w:p w14:paraId="7CA2F05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развитие самостоятельности суждений, независимости и нестандартности</w:t>
      </w:r>
    </w:p>
    <w:p w14:paraId="4C59389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мышления.</w:t>
      </w:r>
    </w:p>
    <w:p w14:paraId="5E98552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Метапредметные результаты </w:t>
      </w:r>
    </w:p>
    <w:p w14:paraId="0DA5968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Ориентироваться </w:t>
      </w:r>
      <w:r>
        <w:rPr>
          <w:rFonts w:eastAsia="Calibri"/>
          <w:sz w:val="28"/>
          <w:szCs w:val="28"/>
          <w:lang w:eastAsia="en-US"/>
        </w:rPr>
        <w:t>в понятиях «влево», «вправо», «вверх», «вниз».</w:t>
      </w:r>
    </w:p>
    <w:p w14:paraId="63C9DA2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Ориентироваться </w:t>
      </w:r>
      <w:r>
        <w:rPr>
          <w:rFonts w:eastAsia="Calibri"/>
          <w:sz w:val="28"/>
          <w:szCs w:val="28"/>
          <w:lang w:eastAsia="en-US"/>
        </w:rPr>
        <w:t>на точку начала движения, на числа и стрелки 1</w:t>
      </w:r>
      <w:r>
        <w:rPr>
          <w:rFonts w:eastAsia="MonotypeCorsiva"/>
          <w:i/>
          <w:iCs/>
          <w:sz w:val="28"/>
          <w:szCs w:val="28"/>
          <w:lang w:eastAsia="en-US"/>
        </w:rPr>
        <w:t xml:space="preserve">→ 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MonotypeCorsiva"/>
          <w:i/>
          <w:iCs/>
          <w:sz w:val="28"/>
          <w:szCs w:val="28"/>
          <w:lang w:eastAsia="en-US"/>
        </w:rPr>
        <w:t xml:space="preserve">↓ </w:t>
      </w:r>
      <w:r>
        <w:rPr>
          <w:rFonts w:eastAsia="Calibri"/>
          <w:sz w:val="28"/>
          <w:szCs w:val="28"/>
          <w:lang w:eastAsia="en-US"/>
        </w:rPr>
        <w:t>и др., указывающие направление движения.</w:t>
      </w:r>
    </w:p>
    <w:p w14:paraId="0010AD63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Проводить </w:t>
      </w:r>
      <w:r>
        <w:rPr>
          <w:rFonts w:eastAsia="Calibri"/>
          <w:sz w:val="28"/>
          <w:szCs w:val="28"/>
          <w:lang w:eastAsia="en-US"/>
        </w:rPr>
        <w:t>линии по заданному маршруту (алгоритму).</w:t>
      </w:r>
    </w:p>
    <w:p w14:paraId="05A0CA53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Выделять </w:t>
      </w:r>
      <w:r>
        <w:rPr>
          <w:rFonts w:eastAsia="Calibri"/>
          <w:sz w:val="28"/>
          <w:szCs w:val="28"/>
          <w:lang w:eastAsia="en-US"/>
        </w:rPr>
        <w:t>фигуру заданной формы на сложном чертеже.</w:t>
      </w:r>
    </w:p>
    <w:p w14:paraId="7E87471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Анализировать </w:t>
      </w:r>
      <w:r>
        <w:rPr>
          <w:rFonts w:eastAsia="Calibri"/>
          <w:sz w:val="28"/>
          <w:szCs w:val="28"/>
          <w:lang w:eastAsia="en-US"/>
        </w:rPr>
        <w:t>расположение деталей (танов, треугольников, уголков, спичек) в исходной конструкции.</w:t>
      </w:r>
    </w:p>
    <w:p w14:paraId="3E3FE34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Составлять </w:t>
      </w:r>
      <w:r>
        <w:rPr>
          <w:rFonts w:eastAsia="Calibri"/>
          <w:sz w:val="28"/>
          <w:szCs w:val="28"/>
          <w:lang w:eastAsia="en-US"/>
        </w:rPr>
        <w:t xml:space="preserve">фигуры из частей. </w:t>
      </w:r>
      <w:r>
        <w:rPr>
          <w:rFonts w:eastAsia="Calibri"/>
          <w:i/>
          <w:iCs/>
          <w:sz w:val="28"/>
          <w:szCs w:val="28"/>
          <w:lang w:eastAsia="en-US"/>
        </w:rPr>
        <w:t xml:space="preserve">Определять </w:t>
      </w:r>
      <w:r>
        <w:rPr>
          <w:rFonts w:eastAsia="Calibri"/>
          <w:sz w:val="28"/>
          <w:szCs w:val="28"/>
          <w:lang w:eastAsia="en-US"/>
        </w:rPr>
        <w:t>место заданной детали в конструкции.</w:t>
      </w:r>
    </w:p>
    <w:p w14:paraId="3EB223E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Выявлять </w:t>
      </w:r>
      <w:r>
        <w:rPr>
          <w:rFonts w:eastAsia="Calibri"/>
          <w:sz w:val="28"/>
          <w:szCs w:val="28"/>
          <w:lang w:eastAsia="en-US"/>
        </w:rPr>
        <w:t xml:space="preserve">закономерности в расположении деталей; </w:t>
      </w:r>
      <w:r>
        <w:rPr>
          <w:rFonts w:eastAsia="Calibri"/>
          <w:i/>
          <w:iCs/>
          <w:sz w:val="28"/>
          <w:szCs w:val="28"/>
          <w:lang w:eastAsia="en-US"/>
        </w:rPr>
        <w:t xml:space="preserve">составлять </w:t>
      </w:r>
      <w:r>
        <w:rPr>
          <w:rFonts w:eastAsia="Calibri"/>
          <w:sz w:val="28"/>
          <w:szCs w:val="28"/>
          <w:lang w:eastAsia="en-US"/>
        </w:rPr>
        <w:t>детали в соответствии с заданным контуром конструкции.</w:t>
      </w:r>
    </w:p>
    <w:p w14:paraId="1A5C867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Сопоставлять </w:t>
      </w:r>
      <w:r>
        <w:rPr>
          <w:rFonts w:eastAsia="Calibri"/>
          <w:sz w:val="28"/>
          <w:szCs w:val="28"/>
          <w:lang w:eastAsia="en-US"/>
        </w:rPr>
        <w:t>полученный (промежуточный, итоговый) результат с заданным условием.</w:t>
      </w:r>
    </w:p>
    <w:p w14:paraId="1513A583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Объяснять (доказывать) </w:t>
      </w:r>
      <w:r>
        <w:rPr>
          <w:rFonts w:eastAsia="Calibri"/>
          <w:sz w:val="28"/>
          <w:szCs w:val="28"/>
          <w:lang w:eastAsia="en-US"/>
        </w:rPr>
        <w:t>выбор деталей или способа действия при заданном условии.</w:t>
      </w:r>
    </w:p>
    <w:p w14:paraId="2C46E5D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Анализировать </w:t>
      </w:r>
      <w:r>
        <w:rPr>
          <w:rFonts w:eastAsia="Calibri"/>
          <w:sz w:val="28"/>
          <w:szCs w:val="28"/>
          <w:lang w:eastAsia="en-US"/>
        </w:rPr>
        <w:t>предложенные возможные варианты верного решения.</w:t>
      </w:r>
    </w:p>
    <w:p w14:paraId="6DC1978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Моделировать </w:t>
      </w:r>
      <w:r>
        <w:rPr>
          <w:rFonts w:eastAsia="Calibri"/>
          <w:sz w:val="28"/>
          <w:szCs w:val="28"/>
          <w:lang w:eastAsia="en-US"/>
        </w:rPr>
        <w:t>объёмные фигуры из различных материалов (проволока, пластилин и др.) и из развёрток.</w:t>
      </w:r>
    </w:p>
    <w:p w14:paraId="7731B21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Осуществлять </w:t>
      </w:r>
      <w:r>
        <w:rPr>
          <w:rFonts w:eastAsia="Calibri"/>
          <w:sz w:val="28"/>
          <w:szCs w:val="28"/>
          <w:lang w:eastAsia="en-US"/>
        </w:rPr>
        <w:t>развернутые действия контроля и самоконтроля: сравнивать построенную конструкцию с образцом.</w:t>
      </w:r>
    </w:p>
    <w:p w14:paraId="14AC484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Предметные результаты</w:t>
      </w:r>
    </w:p>
    <w:p w14:paraId="4C26C1F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стрелка 1</w:t>
      </w:r>
      <w:r>
        <w:rPr>
          <w:rFonts w:eastAsia="MonotypeCorsiva"/>
          <w:i/>
          <w:iCs/>
          <w:sz w:val="28"/>
          <w:szCs w:val="28"/>
        </w:rPr>
        <w:t xml:space="preserve">→ </w:t>
      </w:r>
      <w:r>
        <w:rPr>
          <w:sz w:val="28"/>
          <w:szCs w:val="28"/>
        </w:rPr>
        <w:t>1</w:t>
      </w:r>
      <w:r>
        <w:rPr>
          <w:rFonts w:eastAsia="MonotypeCorsiva"/>
          <w:i/>
          <w:iCs/>
          <w:sz w:val="28"/>
          <w:szCs w:val="28"/>
        </w:rPr>
        <w:t>↓</w:t>
      </w:r>
      <w:r>
        <w:rPr>
          <w:sz w:val="28"/>
          <w:szCs w:val="28"/>
        </w:rPr>
        <w:t>,  указывающие направление движения.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</w:t>
      </w:r>
    </w:p>
    <w:p w14:paraId="29EBF95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Геометрические узоры. Закономерности в узорах. Симметрия. Фигуры, имеющие одну и несколько осей симметрии.</w:t>
      </w:r>
    </w:p>
    <w:p w14:paraId="1833683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деталей фигуры в исходной конструкции (треугольники,</w:t>
      </w:r>
    </w:p>
    <w:p w14:paraId="623166C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таны, уголки, спички). Части фигуры. Место заданной фигуры в конструкции.</w:t>
      </w:r>
    </w:p>
    <w:p w14:paraId="20E9A60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деталей. Выбор деталей в соответствии с заданным контуром  конструкции. Поиск нескольких возможных вариантов решения. Составление и зарисовка фигур по собственному замыслу.</w:t>
      </w:r>
    </w:p>
    <w:p w14:paraId="734B74C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Разрезание и составление фигур. Деление заданной фигуры на равные по площади части.</w:t>
      </w:r>
    </w:p>
    <w:p w14:paraId="5F9DD2A6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Поиск заданных фигур в фигурах сложной конфигурации.</w:t>
      </w:r>
    </w:p>
    <w:p w14:paraId="2C15A7B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задач, формирующих геометрическую наблюдательность.</w:t>
      </w:r>
    </w:p>
    <w:p w14:paraId="593B2EE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Распознавание (нахождение) окружности на орнаменте. Составление</w:t>
      </w:r>
    </w:p>
    <w:p w14:paraId="4BB4003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(вычерчивание) орнамента с использованием циркуля (по образцу, по собственному замыслу).</w:t>
      </w:r>
    </w:p>
    <w:p w14:paraId="0E307AC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Объёмные фигуры: цилиндр, конус, пирамида, шар, куб. Моделирование из проволоки. Создание объёмных фигур из разверток: цилиндр, призма шестиугольная, призма треугольная, куб, конус, четырёхугольная пирамида, октаэдр, параллелепипед, усеченный конус, усеченная пирамида, пятиугольная пирамида, икосаэдр.</w:t>
      </w:r>
    </w:p>
    <w:p w14:paraId="05F6DD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14:paraId="0A3272E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>Универсальные учебные действия</w:t>
      </w:r>
    </w:p>
    <w:p w14:paraId="6F2874C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Сравнивать </w:t>
      </w:r>
      <w:r>
        <w:rPr>
          <w:rFonts w:eastAsia="Calibri"/>
          <w:sz w:val="28"/>
          <w:szCs w:val="28"/>
          <w:lang w:eastAsia="en-US"/>
        </w:rPr>
        <w:t xml:space="preserve">разные приемы действий, </w:t>
      </w:r>
      <w:r>
        <w:rPr>
          <w:rFonts w:eastAsia="Calibri"/>
          <w:i/>
          <w:iCs/>
          <w:sz w:val="28"/>
          <w:szCs w:val="28"/>
          <w:lang w:eastAsia="en-US"/>
        </w:rPr>
        <w:t xml:space="preserve">выбирать </w:t>
      </w:r>
      <w:r>
        <w:rPr>
          <w:rFonts w:eastAsia="Calibri"/>
          <w:sz w:val="28"/>
          <w:szCs w:val="28"/>
          <w:lang w:eastAsia="en-US"/>
        </w:rPr>
        <w:t>удобные способы для выполнения конкретного задания.</w:t>
      </w:r>
    </w:p>
    <w:p w14:paraId="7B97043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Моделировать </w:t>
      </w:r>
      <w:r>
        <w:rPr>
          <w:rFonts w:eastAsia="Calibri"/>
          <w:sz w:val="28"/>
          <w:szCs w:val="28"/>
          <w:lang w:eastAsia="en-US"/>
        </w:rPr>
        <w:t xml:space="preserve">в процессе совместного обсуждения алгоритм решения числового кроссворда; </w:t>
      </w:r>
      <w:r>
        <w:rPr>
          <w:rFonts w:eastAsia="Calibri"/>
          <w:i/>
          <w:iCs/>
          <w:sz w:val="28"/>
          <w:szCs w:val="28"/>
          <w:lang w:eastAsia="en-US"/>
        </w:rPr>
        <w:t xml:space="preserve">использовать </w:t>
      </w:r>
      <w:r>
        <w:rPr>
          <w:rFonts w:eastAsia="Calibri"/>
          <w:sz w:val="28"/>
          <w:szCs w:val="28"/>
          <w:lang w:eastAsia="en-US"/>
        </w:rPr>
        <w:t>его в ходе самостоятельной работы.</w:t>
      </w:r>
    </w:p>
    <w:p w14:paraId="03CE425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Применять </w:t>
      </w:r>
      <w:r>
        <w:rPr>
          <w:rFonts w:eastAsia="Calibri"/>
          <w:sz w:val="28"/>
          <w:szCs w:val="28"/>
          <w:lang w:eastAsia="en-US"/>
        </w:rPr>
        <w:t>изученные способы учебной работы и приёмы вычислений для работы с числовыми головоломками.</w:t>
      </w:r>
    </w:p>
    <w:p w14:paraId="56878F6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Анализировать </w:t>
      </w:r>
      <w:r>
        <w:rPr>
          <w:rFonts w:eastAsia="Calibri"/>
          <w:sz w:val="28"/>
          <w:szCs w:val="28"/>
          <w:lang w:eastAsia="en-US"/>
        </w:rPr>
        <w:t xml:space="preserve">правила игры. </w:t>
      </w:r>
      <w:r>
        <w:rPr>
          <w:rFonts w:eastAsia="Calibri"/>
          <w:i/>
          <w:iCs/>
          <w:sz w:val="28"/>
          <w:szCs w:val="28"/>
          <w:lang w:eastAsia="en-US"/>
        </w:rPr>
        <w:t xml:space="preserve">Действовать </w:t>
      </w:r>
      <w:r>
        <w:rPr>
          <w:rFonts w:eastAsia="Calibri"/>
          <w:sz w:val="28"/>
          <w:szCs w:val="28"/>
          <w:lang w:eastAsia="en-US"/>
        </w:rPr>
        <w:t>в соответствии с заданными правилами.</w:t>
      </w:r>
    </w:p>
    <w:p w14:paraId="19E7FCB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Включаться </w:t>
      </w:r>
      <w:r>
        <w:rPr>
          <w:rFonts w:eastAsia="Calibri"/>
          <w:sz w:val="28"/>
          <w:szCs w:val="28"/>
          <w:lang w:eastAsia="en-US"/>
        </w:rPr>
        <w:t xml:space="preserve">в групповую работу. </w:t>
      </w:r>
      <w:r>
        <w:rPr>
          <w:rFonts w:eastAsia="Calibri"/>
          <w:i/>
          <w:iCs/>
          <w:sz w:val="28"/>
          <w:szCs w:val="28"/>
          <w:lang w:eastAsia="en-US"/>
        </w:rPr>
        <w:t xml:space="preserve">Участвовать </w:t>
      </w:r>
      <w:r>
        <w:rPr>
          <w:rFonts w:eastAsia="Calibri"/>
          <w:sz w:val="28"/>
          <w:szCs w:val="28"/>
          <w:lang w:eastAsia="en-US"/>
        </w:rPr>
        <w:t>в обсуждении проблемных вопросов, высказывать собственное мнение и аргументировать его.</w:t>
      </w:r>
    </w:p>
    <w:p w14:paraId="31E2A1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Выполнять </w:t>
      </w:r>
      <w:r>
        <w:rPr>
          <w:rFonts w:eastAsia="Calibri"/>
          <w:sz w:val="28"/>
          <w:szCs w:val="28"/>
          <w:lang w:eastAsia="en-US"/>
        </w:rPr>
        <w:t xml:space="preserve">пробное учебное действие, </w:t>
      </w:r>
      <w:r>
        <w:rPr>
          <w:rFonts w:eastAsia="Calibri"/>
          <w:i/>
          <w:iCs/>
          <w:sz w:val="28"/>
          <w:szCs w:val="28"/>
          <w:lang w:eastAsia="en-US"/>
        </w:rPr>
        <w:t xml:space="preserve">фиксировать </w:t>
      </w:r>
      <w:r>
        <w:rPr>
          <w:rFonts w:eastAsia="Calibri"/>
          <w:sz w:val="28"/>
          <w:szCs w:val="28"/>
          <w:lang w:eastAsia="en-US"/>
        </w:rPr>
        <w:t>индивидуальное затруднение в пробном действии.</w:t>
      </w:r>
    </w:p>
    <w:p w14:paraId="38DCC65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Аргументировать </w:t>
      </w:r>
      <w:r>
        <w:rPr>
          <w:rFonts w:eastAsia="Calibri"/>
          <w:sz w:val="28"/>
          <w:szCs w:val="28"/>
          <w:lang w:eastAsia="en-US"/>
        </w:rPr>
        <w:t xml:space="preserve">свою позицию в коммуникации, </w:t>
      </w:r>
      <w:r>
        <w:rPr>
          <w:rFonts w:eastAsia="Calibri"/>
          <w:i/>
          <w:iCs/>
          <w:sz w:val="28"/>
          <w:szCs w:val="28"/>
          <w:lang w:eastAsia="en-US"/>
        </w:rPr>
        <w:t xml:space="preserve">учитывать </w:t>
      </w:r>
      <w:r>
        <w:rPr>
          <w:rFonts w:eastAsia="Calibri"/>
          <w:sz w:val="28"/>
          <w:szCs w:val="28"/>
          <w:lang w:eastAsia="en-US"/>
        </w:rPr>
        <w:t>разные мнения,</w:t>
      </w:r>
    </w:p>
    <w:p w14:paraId="61E164D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использовать </w:t>
      </w:r>
      <w:r>
        <w:rPr>
          <w:rFonts w:eastAsia="Calibri"/>
          <w:sz w:val="28"/>
          <w:szCs w:val="28"/>
          <w:lang w:eastAsia="en-US"/>
        </w:rPr>
        <w:t>критерии для обоснования своего суждения.</w:t>
      </w:r>
    </w:p>
    <w:p w14:paraId="3564F1A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Сопоставлять </w:t>
      </w:r>
      <w:r>
        <w:rPr>
          <w:rFonts w:eastAsia="Calibri"/>
          <w:sz w:val="28"/>
          <w:szCs w:val="28"/>
          <w:lang w:eastAsia="en-US"/>
        </w:rPr>
        <w:t>полученный (промежуточный, итоговый) результат с заданным условием.</w:t>
      </w:r>
    </w:p>
    <w:p w14:paraId="59F0B3EF">
      <w:pPr>
        <w:numPr>
          <w:ilvl w:val="0"/>
          <w:numId w:val="10"/>
        </w:numPr>
        <w:spacing w:line="360" w:lineRule="auto"/>
        <w:ind w:left="0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 xml:space="preserve">Контролировать </w:t>
      </w:r>
      <w:r>
        <w:rPr>
          <w:rFonts w:eastAsia="Calibri"/>
          <w:sz w:val="28"/>
          <w:szCs w:val="28"/>
          <w:lang w:eastAsia="en-US"/>
        </w:rPr>
        <w:t>свою деятельность: обнаруживать и исправлять ошибки.</w:t>
      </w:r>
    </w:p>
    <w:p w14:paraId="56BEBBF0">
      <w:pPr>
        <w:pStyle w:val="8"/>
        <w:numPr>
          <w:ilvl w:val="0"/>
          <w:numId w:val="1"/>
        </w:numPr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  курса </w:t>
      </w:r>
      <w:r>
        <w:rPr>
          <w:rFonts w:eastAsia="Calibri"/>
          <w:b/>
          <w:iCs/>
          <w:sz w:val="28"/>
          <w:szCs w:val="28"/>
          <w:lang w:eastAsia="en-US"/>
        </w:rPr>
        <w:t>«Математика часть нашей жизни».</w:t>
      </w:r>
    </w:p>
    <w:p w14:paraId="157E780D">
      <w:pPr>
        <w:pStyle w:val="7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</w:p>
    <w:p w14:paraId="3571AD6C">
      <w:pPr>
        <w:pStyle w:val="7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</w:p>
    <w:p w14:paraId="2D18A6D7">
      <w:pPr>
        <w:pStyle w:val="7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 (17 часов)</w:t>
      </w:r>
    </w:p>
    <w:tbl>
      <w:tblPr>
        <w:tblStyle w:val="3"/>
        <w:tblW w:w="9504" w:type="dxa"/>
        <w:tblInd w:w="-244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20"/>
        <w:gridCol w:w="3535"/>
        <w:gridCol w:w="994"/>
        <w:gridCol w:w="4255"/>
      </w:tblGrid>
      <w:tr w14:paraId="20B97F5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55CD6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6E5C5E6">
            <w:pPr>
              <w:pStyle w:val="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Тема 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68365A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DD71A5">
            <w:pPr>
              <w:pStyle w:val="8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Содержание занятий</w:t>
            </w:r>
          </w:p>
        </w:tc>
      </w:tr>
      <w:tr w14:paraId="57E6128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DBDCA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97ADD0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Путешествие в страну Геометрию. Знакомство с Веселой Точкой.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3E3570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AC177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Загадки о геометрических инструментах. </w:t>
            </w:r>
          </w:p>
          <w:p w14:paraId="153CA49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Практическая работа с линейкой.</w:t>
            </w:r>
          </w:p>
        </w:tc>
      </w:tr>
      <w:tr w14:paraId="478A95F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A5A95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B7B8A3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Цвета радуги. Их очередность.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2A127F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1A678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 о малыше Гео. Практические задания.</w:t>
            </w:r>
          </w:p>
        </w:tc>
      </w:tr>
      <w:tr w14:paraId="7ECE63B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01226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3422DA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«Дороги в стране Геометрии». Линии. Прямая линия и ее свойства.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F79FFA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088D5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Игра «Мы – точки».</w:t>
            </w:r>
          </w:p>
        </w:tc>
      </w:tr>
      <w:tr w14:paraId="01DCCFC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9F033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68AB1C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Волшебные точки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036EC29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F71B98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 о малыше Гео (продолжение).</w:t>
            </w:r>
          </w:p>
        </w:tc>
      </w:tr>
      <w:tr w14:paraId="68E6BB5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905B26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D46102">
            <w:pPr>
              <w:pStyle w:val="8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Кривая линия.</w:t>
            </w:r>
            <w:r>
              <w:rPr>
                <w:spacing w:val="-2"/>
                <w:sz w:val="28"/>
                <w:szCs w:val="28"/>
              </w:rPr>
              <w:t xml:space="preserve"> Замкнутые и незамкнутые кривые линии.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4103BD">
            <w:pPr>
              <w:pStyle w:val="8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CF2D3F">
            <w:pPr>
              <w:pStyle w:val="8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Задачи на развитие логического мышления. Загадки.</w:t>
            </w:r>
          </w:p>
        </w:tc>
      </w:tr>
      <w:tr w14:paraId="7AC5087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F4E8F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938357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Кривая линия. Точки пересечения кривых линий.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98B6E5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EA2B1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Практические задания. Продолжение сказки.</w:t>
            </w:r>
          </w:p>
        </w:tc>
      </w:tr>
      <w:tr w14:paraId="0A8F4E9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6A10C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070DEA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Решение топологических задач.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330928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7DC7C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Самостоятельная работа. Понятия «За, между, перед, внутри, снаружи, на, под».</w:t>
            </w:r>
          </w:p>
        </w:tc>
      </w:tr>
      <w:tr w14:paraId="228518A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8B00B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829F2C">
            <w:pPr>
              <w:pStyle w:val="8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«Дороги в стране Геометрии». Пересекающиеся линии.                      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9EF8AC">
            <w:pPr>
              <w:pStyle w:val="8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322421">
            <w:pPr>
              <w:pStyle w:val="8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Продолжение сказки. Практические задания. </w:t>
            </w:r>
          </w:p>
        </w:tc>
      </w:tr>
      <w:tr w14:paraId="77B0CB6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21B8A8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78F076">
            <w:pPr>
              <w:pStyle w:val="8"/>
              <w:rPr>
                <w:spacing w:val="4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Вертикальные и горизонтальные прямые линии.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95948F">
            <w:pPr>
              <w:pStyle w:val="8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5FBA35">
            <w:pPr>
              <w:pStyle w:val="8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Сказка</w:t>
            </w:r>
          </w:p>
        </w:tc>
      </w:tr>
      <w:tr w14:paraId="6FFC588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20A8EC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8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205700">
            <w:pPr>
              <w:pStyle w:val="8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Итого  17 часов</w:t>
            </w:r>
          </w:p>
        </w:tc>
      </w:tr>
      <w:tr w14:paraId="39692C7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81" w:hRule="atLeast"/>
        </w:trPr>
        <w:tc>
          <w:tcPr>
            <w:tcW w:w="4255" w:type="dxa"/>
            <w:gridSpan w:val="2"/>
            <w:tcBorders>
              <w:top w:val="single" w:color="auto" w:sz="6" w:space="0"/>
            </w:tcBorders>
            <w:shd w:val="clear" w:color="auto" w:fill="FFFFFF"/>
          </w:tcPr>
          <w:p w14:paraId="654C0A4C">
            <w:pPr>
              <w:pStyle w:val="7"/>
              <w:spacing w:before="0" w:beforeAutospacing="0" w:after="0" w:afterAutospacing="0"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14:paraId="134CC243">
            <w:pPr>
              <w:pStyle w:val="7"/>
              <w:spacing w:before="0" w:beforeAutospacing="0" w:after="0" w:afterAutospacing="0"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14:paraId="552B3FAB">
            <w:pPr>
              <w:pStyle w:val="7"/>
              <w:spacing w:before="0" w:beforeAutospacing="0" w:after="0" w:afterAutospacing="0"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14:paraId="1C12D81D">
            <w:pPr>
              <w:pStyle w:val="7"/>
              <w:spacing w:before="0" w:beforeAutospacing="0" w:after="0" w:afterAutospacing="0"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14:paraId="0F511E57">
            <w:pPr>
              <w:pStyle w:val="7"/>
              <w:spacing w:before="0" w:beforeAutospacing="0" w:after="0" w:afterAutospacing="0"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14:paraId="231F1786">
            <w:pPr>
              <w:pStyle w:val="7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  <w:p w14:paraId="3DEBEFB0">
            <w:pPr>
              <w:pStyle w:val="7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  <w:p w14:paraId="621E97F6">
            <w:pPr>
              <w:pStyle w:val="7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  <w:p w14:paraId="7343E58E">
            <w:pPr>
              <w:pStyle w:val="7"/>
              <w:spacing w:before="0" w:beforeAutospacing="0" w:after="0" w:afterAutospacing="0"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 (17 часов)</w:t>
            </w:r>
          </w:p>
        </w:tc>
        <w:tc>
          <w:tcPr>
            <w:tcW w:w="994" w:type="dxa"/>
            <w:tcBorders>
              <w:top w:val="single" w:color="auto" w:sz="6" w:space="0"/>
              <w:left w:val="nil"/>
            </w:tcBorders>
            <w:shd w:val="clear" w:color="auto" w:fill="FFFFFF"/>
          </w:tcPr>
          <w:p w14:paraId="31F369C9">
            <w:pPr>
              <w:pStyle w:val="8"/>
              <w:rPr>
                <w:spacing w:val="4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color="auto" w:sz="6" w:space="0"/>
              <w:left w:val="nil"/>
            </w:tcBorders>
            <w:shd w:val="clear" w:color="auto" w:fill="FFFFFF"/>
          </w:tcPr>
          <w:p w14:paraId="0F40A3B4">
            <w:pPr>
              <w:pStyle w:val="8"/>
              <w:rPr>
                <w:spacing w:val="4"/>
                <w:sz w:val="28"/>
                <w:szCs w:val="28"/>
              </w:rPr>
            </w:pPr>
          </w:p>
          <w:p w14:paraId="68C75F75">
            <w:pPr>
              <w:pStyle w:val="8"/>
              <w:ind w:left="-5289"/>
              <w:jc w:val="both"/>
              <w:rPr>
                <w:spacing w:val="4"/>
                <w:sz w:val="28"/>
                <w:szCs w:val="28"/>
              </w:rPr>
            </w:pPr>
          </w:p>
        </w:tc>
      </w:tr>
      <w:tr w14:paraId="4DB6255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16C37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D083A5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Отрезок. Имя отрезка.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4F6630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74EF8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Стихотворение об отрезке.  Игра «Сложи фигуру». Сказка про отрезок.</w:t>
            </w:r>
          </w:p>
        </w:tc>
      </w:tr>
      <w:tr w14:paraId="18A416F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55FD1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3CE9D3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Сравнение отрезков. Единицы длины.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A5936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905B0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Задание с циркулем. Игра «Сложи фигуру».</w:t>
            </w:r>
          </w:p>
        </w:tc>
      </w:tr>
      <w:tr w14:paraId="4B75855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F747B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131CDB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Ломаная линия.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A1D09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70C0B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Практические задания.</w:t>
            </w:r>
          </w:p>
        </w:tc>
      </w:tr>
      <w:tr w14:paraId="07F7CAC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FD75A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599BB7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Ломаная линия. Длина ломаной.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7D9C1D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C7BD7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Практическое задание. Задачи на развитие логического мышления.</w:t>
            </w:r>
          </w:p>
        </w:tc>
      </w:tr>
      <w:tr w14:paraId="135E7D8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CD18F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B1EAD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Решение задач на развитие пространственных представлений.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6051A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069E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Задачи на развитие пространственного  представления. Игра «Одним росчерком».</w:t>
            </w:r>
          </w:p>
        </w:tc>
      </w:tr>
      <w:tr w14:paraId="0F7DEAE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8CF7D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28DB8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Луч. Солнечные и несолнечные лучи. Спектральный анализ света.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A624C7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AC0BE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Загадки. Игра «Одним росчерком».</w:t>
            </w:r>
          </w:p>
        </w:tc>
      </w:tr>
      <w:tr w14:paraId="5EA468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23253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6B9CCD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Прямой угол. Вершина угла. Его стороны.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7EAAE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EFC3E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Самостоятельная работа. Логические задачи. Практическая работа.</w:t>
            </w:r>
          </w:p>
        </w:tc>
      </w:tr>
      <w:tr w14:paraId="296E8F7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5F14E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5BB3B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Острый угол. Имя острого </w:t>
            </w:r>
            <w:r>
              <w:rPr>
                <w:sz w:val="28"/>
                <w:szCs w:val="28"/>
              </w:rPr>
              <w:t>угла. Имя прямого угла.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2101B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C1FE7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Практические задания.</w:t>
            </w:r>
          </w:p>
        </w:tc>
      </w:tr>
      <w:tr w14:paraId="196D24F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1F927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D9CD1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Тупой угол. Имя тупого угла.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857387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F86FB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Игра «Одним росчерком».</w:t>
            </w:r>
          </w:p>
        </w:tc>
      </w:tr>
      <w:tr w14:paraId="665D97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DCADF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4683C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Развернутый угол. Имя развернутого угла. Развернутый угол и прямая линия.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02FDD62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61799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Практические задания.</w:t>
            </w:r>
          </w:p>
        </w:tc>
      </w:tr>
      <w:tr w14:paraId="09F92D6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E14CB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29883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Острый, прямой и тупой углы 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5761F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9599A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Практическое задание.</w:t>
            </w:r>
          </w:p>
        </w:tc>
      </w:tr>
      <w:tr w14:paraId="0462667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25FCC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B43C2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Многоугольники.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7778F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0ACA6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Коллективная работа. </w:t>
            </w:r>
          </w:p>
        </w:tc>
      </w:tr>
      <w:tr w14:paraId="7FA1A63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FA1F6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F26CAC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Математическая викторина «Гость Волшебной поляны».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0E69DD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8E5E6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Сказка. Задания Незнайки. </w:t>
            </w:r>
          </w:p>
        </w:tc>
      </w:tr>
      <w:tr w14:paraId="0FD9AEA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3CE33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31CCD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«В городе треугольников». Треугольник.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56528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8051F7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Игра-путешествие в город треугольников. Головоломка. </w:t>
            </w:r>
          </w:p>
        </w:tc>
      </w:tr>
      <w:tr w14:paraId="768D1F1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EA37D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4D8FA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Квадрат.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AF63F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DD0EF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знакомства с геометрическими фигурами. Квадрат. Введение понятия квадрат Ф. Фребеля. Сложение и изготовление квадрата. Оригами.</w:t>
            </w:r>
          </w:p>
        </w:tc>
      </w:tr>
      <w:tr w14:paraId="53CCA73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9BD00C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E78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Танграм: древняя</w:t>
            </w:r>
          </w:p>
          <w:p w14:paraId="2032EA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китайская</w:t>
            </w:r>
          </w:p>
          <w:p w14:paraId="1E4F3A2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головоломка.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01335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A0DC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картинки с заданным разбиением на части; с частично</w:t>
            </w:r>
          </w:p>
          <w:p w14:paraId="51433D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заданным разбиением на части; без заданного разбиения. Составление</w:t>
            </w:r>
          </w:p>
          <w:p w14:paraId="59BFE43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картинки, представленной в уменьшенном масштабе.</w:t>
            </w:r>
          </w:p>
        </w:tc>
      </w:tr>
      <w:tr w14:paraId="7DA8C83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3" w:hRule="atLeast"/>
        </w:trPr>
        <w:tc>
          <w:tcPr>
            <w:tcW w:w="95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B9559E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Итого 17 часов</w:t>
            </w:r>
          </w:p>
        </w:tc>
      </w:tr>
    </w:tbl>
    <w:p w14:paraId="2E64F1E1">
      <w:pPr>
        <w:jc w:val="both"/>
        <w:rPr>
          <w:sz w:val="28"/>
          <w:szCs w:val="28"/>
        </w:rPr>
      </w:pPr>
    </w:p>
    <w:p w14:paraId="6F4FEA1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 (17 часов)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7"/>
        <w:gridCol w:w="3686"/>
        <w:gridCol w:w="851"/>
        <w:gridCol w:w="4110"/>
      </w:tblGrid>
      <w:tr w14:paraId="102EB98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84D0A7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7A1B5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CC09E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F38A2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занятий</w:t>
            </w:r>
          </w:p>
        </w:tc>
      </w:tr>
      <w:tr w14:paraId="7B2E878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3C792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B2B32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в страну Геометрию продолжается. Повторение изученного во 2-м классе.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645E2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DC1DB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Блиц-турнир «Кто правильнее». Логические задачи.</w:t>
            </w:r>
          </w:p>
        </w:tc>
      </w:tr>
      <w:tr w14:paraId="7C11BF8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7C37F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3DF0C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«Веселые игрушки». Плоские фигуры и объемные тела.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96CC0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188A0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Стихотворение о геометрических фигурах.  Конструирование игрушек.</w:t>
            </w:r>
          </w:p>
        </w:tc>
      </w:tr>
      <w:tr w14:paraId="599B212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D9FB8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6EBEE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«Жители города многоугольников». Многоугольники.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F535F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102557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Продолжение сказки. Практическая работа. Аппликация.</w:t>
            </w:r>
          </w:p>
        </w:tc>
      </w:tr>
      <w:tr w14:paraId="4110575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6D55E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51A960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Периметры многоугольников.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E3EBB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BE2A6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Задания на нахождения периметра. Игра «Одним росчерком».</w:t>
            </w:r>
          </w:p>
        </w:tc>
      </w:tr>
      <w:tr w14:paraId="24B68B1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1B90B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C9DC57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«Город кругов». Окружность. Круг. Циркуль-помощник.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2F146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716E4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Практические задания с циркулем. Загадки. Игра «На что похожа фигура?»</w:t>
            </w:r>
          </w:p>
        </w:tc>
      </w:tr>
      <w:tr w14:paraId="51F2023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CB400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5EA75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Окружность и круг.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41A45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A6CFFD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Стихотворения про окружность. Практические задания. Аппликация из кругов. </w:t>
            </w:r>
          </w:p>
        </w:tc>
      </w:tr>
      <w:tr w14:paraId="754623C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BE8DC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B63AA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Круг. Окружность, диаметр, радиус окружности.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11AA7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0AA80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Практическая работа. Игра «Составь шестиугольник».</w:t>
            </w:r>
          </w:p>
        </w:tc>
      </w:tr>
      <w:tr w14:paraId="6BADD76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AFC34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4D3C9D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Радиус, диаметр круга.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A85C3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4F743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 Практические задания. Узоры из окружностей.</w:t>
            </w:r>
          </w:p>
        </w:tc>
      </w:tr>
      <w:tr w14:paraId="6767F4B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F964F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7D438A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Касательная.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AEF7D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09FD4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Сказка. Практические задания. </w:t>
            </w:r>
          </w:p>
        </w:tc>
      </w:tr>
      <w:tr w14:paraId="73D590D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0E059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8C0F2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Решение задач. Узлы и зацепления.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F0AE3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E495A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Самостоятельная работа. Игра «Танграм». Графические диктанты. Узоры из геометрических фигур.</w:t>
            </w:r>
          </w:p>
        </w:tc>
      </w:tr>
      <w:tr w14:paraId="56FAD10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8E780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AAEDCD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Типы криволинейных геометрических фигур на плоскости.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F867F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1EDC5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Стихотворение. Игра со спичками.  «Танграм».</w:t>
            </w:r>
          </w:p>
        </w:tc>
      </w:tr>
      <w:tr w14:paraId="2B2E2D0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BB083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501DF2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Радиус и диаметр окружности.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41675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D266D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Графический диктант.  Практические задания. Аппликация.</w:t>
            </w:r>
          </w:p>
        </w:tc>
      </w:tr>
      <w:tr w14:paraId="693C407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CB6BF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948E00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геометрических фигур для иллюстрации долей ве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личины. Сектор круга.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2900B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18124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Задачи на нахождение доли. Блиц-турнир «Раскрась по заданию».</w:t>
            </w:r>
          </w:p>
        </w:tc>
      </w:tr>
      <w:tr w14:paraId="598ABEB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B3CEF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E831A62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Сектор. Сегмент.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89641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C1B12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Практические задания.</w:t>
            </w:r>
          </w:p>
        </w:tc>
      </w:tr>
      <w:tr w14:paraId="309625C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BA0E3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0B346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«Дороги  на улице прямоугольников». Параллельные прямые.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7C45C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6AE1A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Песенка. Задачи на развитие логического мышления.</w:t>
            </w:r>
          </w:p>
        </w:tc>
      </w:tr>
      <w:tr w14:paraId="20530E1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E21DE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6A56C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«Жители города четырёхугольников». Виды четырехугольников.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D9BA8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F001B0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Алгоритм построения параллелограмма.  Геометрический диктант.</w:t>
            </w:r>
          </w:p>
        </w:tc>
      </w:tr>
      <w:tr w14:paraId="4F23401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CE6ECF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510C9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Построения на нелинованной бумаге. Построение прямого угла. </w:t>
            </w:r>
            <w:r>
              <w:rPr>
                <w:sz w:val="28"/>
                <w:szCs w:val="28"/>
              </w:rPr>
              <w:t>Перпендикулярные прямые.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4DA2DF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6F0CFD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Алгоритм построения фигуры на нелинованной бумаге.  Игра «Дорисуй из частей».</w:t>
            </w:r>
          </w:p>
        </w:tc>
      </w:tr>
      <w:tr w14:paraId="4F56F68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9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D37D4A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17 часов</w:t>
            </w:r>
          </w:p>
        </w:tc>
      </w:tr>
    </w:tbl>
    <w:p w14:paraId="3A29CE37">
      <w:pPr>
        <w:jc w:val="both"/>
        <w:rPr>
          <w:sz w:val="28"/>
          <w:szCs w:val="28"/>
        </w:rPr>
      </w:pPr>
    </w:p>
    <w:p w14:paraId="0EAE8B0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 (17 часов)</w:t>
      </w:r>
    </w:p>
    <w:tbl>
      <w:tblPr>
        <w:tblStyle w:val="3"/>
        <w:tblW w:w="0" w:type="auto"/>
        <w:tblInd w:w="-10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8"/>
        <w:gridCol w:w="3685"/>
        <w:gridCol w:w="851"/>
        <w:gridCol w:w="4110"/>
      </w:tblGrid>
      <w:tr w14:paraId="731B82C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86428B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C47D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01739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C4422D">
            <w:pPr>
              <w:pStyle w:val="8"/>
              <w:tabs>
                <w:tab w:val="left" w:pos="728"/>
              </w:tabs>
              <w:ind w:firstLin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занятий</w:t>
            </w:r>
          </w:p>
        </w:tc>
      </w:tr>
      <w:tr w14:paraId="2144748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F33D2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BDD383">
            <w:pPr>
              <w:pStyle w:val="8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Повторение материала, изученного в 3-м классе (игра-путешествие).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29891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3C97D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Составление узоров из геометрических фигур. Игра «Сложи квадрат».</w:t>
            </w:r>
          </w:p>
        </w:tc>
      </w:tr>
      <w:tr w14:paraId="24AFF68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6DC17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2975A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топологических задач. Подготовка учащихся к изучению объемных тел. Пентамино.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B0998A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BE4C3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Топологические задачи. Пентамино.</w:t>
            </w:r>
          </w:p>
        </w:tc>
      </w:tr>
      <w:tr w14:paraId="190EE3D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BD9E53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C2A7D3">
            <w:pPr>
              <w:pStyle w:val="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Куб. Игра «Кубики для всех».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617C2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FEEFE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Зрительный диктант.  Игра «Не пройди дважды». </w:t>
            </w:r>
            <w:r>
              <w:t xml:space="preserve"> </w:t>
            </w:r>
            <w:r>
              <w:rPr>
                <w:spacing w:val="-2"/>
                <w:sz w:val="28"/>
                <w:szCs w:val="28"/>
              </w:rPr>
              <w:t>Игра «Пифагор».</w:t>
            </w:r>
          </w:p>
        </w:tc>
      </w:tr>
      <w:tr w14:paraId="62EBD602"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C4864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34410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Прямоугольный параллелепипед. Куб. Развертка параллелепипеда.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F35DE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2E21A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работа. Развёртка куба. Моделирование куба.</w:t>
            </w:r>
          </w:p>
        </w:tc>
      </w:tr>
      <w:tr w14:paraId="7AD01EE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A070B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BE16AA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Каркасная модель куба. Развертка куба.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61AF1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7954F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Работа с проволокой. Игра «Одним росчерком».</w:t>
            </w:r>
          </w:p>
        </w:tc>
      </w:tr>
      <w:tr w14:paraId="0093497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B7568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BA0E8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Куб. Площадь полной поверхности куба.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84E75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F073EF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Сказка. Графический диктант «Лампа». Задания на смекалку.</w:t>
            </w:r>
          </w:p>
        </w:tc>
      </w:tr>
      <w:tr w14:paraId="157F3CE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D2FAD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49552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Знакомство со свойствами игрального кубика.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2BEFE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7AC47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Игральный кубик. Задания на развитие пространственного мышления. Игра «Узнай фигуру».</w:t>
            </w:r>
          </w:p>
        </w:tc>
      </w:tr>
      <w:tr w14:paraId="07351E6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F032D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69D307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Равносторонний и равнобедренный треугольники.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05199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6E296F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Графический диктант «Пирамида». Сказка. Практическая работа.</w:t>
            </w:r>
          </w:p>
        </w:tc>
      </w:tr>
      <w:tr w14:paraId="208565B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2FEEC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98766F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Измерение углов. Транспортир.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99FDE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057A2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Градусная мера угла. Задания на нахождение градусной меры угла. Решение задач. </w:t>
            </w:r>
          </w:p>
        </w:tc>
      </w:tr>
      <w:tr w14:paraId="5331B90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5D30A7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CCB406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Построение углов заданной градусной меры.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60C14C9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370834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Алгоритм построения угла. Игра «Одним росчерком».</w:t>
            </w:r>
          </w:p>
        </w:tc>
      </w:tr>
      <w:tr w14:paraId="0977ECF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0DC7E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B59B7A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Построение треугольника по трем заданным сторонам.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7A6D4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6144E3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Стихотворение. Задачи на развитие пространственного мышления.</w:t>
            </w:r>
          </w:p>
        </w:tc>
      </w:tr>
      <w:tr w14:paraId="759BBD0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871D9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AC4ECF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Построение равнобедренного и равностороннего треугольников.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D6F78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3BCA0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Алгоритм построения треугольника. Оригами. </w:t>
            </w:r>
          </w:p>
        </w:tc>
      </w:tr>
      <w:tr w14:paraId="4D84E30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A32E37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CDF679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Площадь. Вычисление площади фигур сложной конфигурации.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60CE7C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AAB1CB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Песенка. Задачи на нахождение площади. Игра «Одним росчерком».</w:t>
            </w:r>
          </w:p>
        </w:tc>
      </w:tr>
      <w:tr w14:paraId="6BF89A0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8127B6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5671E5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Площадь. Измерение площади палеткой.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D01157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12F681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Палетка. Игра со спичками. Графический диктант «Белочка».</w:t>
            </w:r>
          </w:p>
        </w:tc>
      </w:tr>
      <w:tr w14:paraId="794F94E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3FB32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6961F5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Числовой луч.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C4583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4B1C25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задания. Задачи на развитие пространственного мышления. Игра «Собери узор».</w:t>
            </w:r>
          </w:p>
        </w:tc>
      </w:tr>
      <w:tr w14:paraId="71A7852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2877F5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623347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Числовой луч (закрепление).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CD13F8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1BBD2E">
            <w:pPr>
              <w:pStyle w:val="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Задания на развитие памяти, внимания, логического мышления. </w:t>
            </w:r>
          </w:p>
        </w:tc>
      </w:tr>
      <w:tr w14:paraId="0676443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7607A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034BD9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Сетки. Игра «Морской бой».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A5D86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19D6F6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«Морской бой». Правила игры. </w:t>
            </w:r>
          </w:p>
        </w:tc>
      </w:tr>
      <w:tr w14:paraId="635622E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9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6AB093">
            <w:pPr>
              <w:pStyle w:val="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Итого 17 часов</w:t>
            </w:r>
          </w:p>
        </w:tc>
      </w:tr>
    </w:tbl>
    <w:p w14:paraId="738A690D">
      <w:pPr>
        <w:jc w:val="both"/>
        <w:rPr>
          <w:sz w:val="28"/>
          <w:szCs w:val="28"/>
        </w:rPr>
      </w:pPr>
    </w:p>
    <w:p w14:paraId="313940E2">
      <w:pPr>
        <w:numPr>
          <w:ilvl w:val="0"/>
          <w:numId w:val="1"/>
        </w:numPr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и кадровое обеспечение программы.</w:t>
      </w:r>
    </w:p>
    <w:p w14:paraId="047AD3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образовательного процесса по Программе «Математика часть нашей жизни» необходимы следующие  принадлежности:</w:t>
      </w:r>
    </w:p>
    <w:p w14:paraId="4A75F5C8">
      <w:pPr>
        <w:numPr>
          <w:ilvl w:val="0"/>
          <w:numId w:val="1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игра «Пифагор»;</w:t>
      </w:r>
    </w:p>
    <w:p w14:paraId="6EDFCC48">
      <w:pPr>
        <w:numPr>
          <w:ilvl w:val="0"/>
          <w:numId w:val="1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игра «Танграм»;</w:t>
      </w:r>
    </w:p>
    <w:p w14:paraId="2EF5C439">
      <w:pPr>
        <w:numPr>
          <w:ilvl w:val="0"/>
          <w:numId w:val="1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набор геометрических фигур;</w:t>
      </w:r>
    </w:p>
    <w:p w14:paraId="6156B822">
      <w:pPr>
        <w:numPr>
          <w:ilvl w:val="0"/>
          <w:numId w:val="1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компьютер, принтер, сканер, мультимедиа проектор.</w:t>
      </w:r>
    </w:p>
    <w:p w14:paraId="1F2600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Программе ведёт учитель начальных классов или учитель математики, либо любой другой специалист в области математики, обладающий достаточным опытом работы с детьми, либо с педагогическим образованием.</w:t>
      </w:r>
    </w:p>
    <w:p w14:paraId="65C6D69C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14:paraId="5B37EF61">
      <w:pPr>
        <w:pStyle w:val="7"/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Литература для учителя.</w:t>
      </w:r>
    </w:p>
    <w:p w14:paraId="4B11844F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Г. Житомирский, Л. Н. Шеврин «Путешествие по стране геометрии». М., « Педагогика-Пресс», 1994 </w:t>
      </w:r>
    </w:p>
    <w:p w14:paraId="7BDF61E3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Т.В. Жильцова, Л.А. Обухова «Поурочные разработки по наглядной геометрии», М., «ВАКО», 2004</w:t>
      </w:r>
    </w:p>
    <w:p w14:paraId="51A6F7A3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Волина В. Праздник числа (Занимательная математика для детей): Книга для учителей и родителей. – М.: Знание, 1994. – 336 с. </w:t>
      </w:r>
    </w:p>
    <w:p w14:paraId="46DF406F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Б.П. Никитин «Ступеньки творчества или развивающие игры», М., «Просвещение», 1990</w:t>
      </w:r>
    </w:p>
    <w:p w14:paraId="7D891130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Шадрина И.В.  Методические рекомендации к комплекту рабочих тетрадей. 1-4 классы.- М. «Школьная Пресса». 2003</w:t>
      </w:r>
    </w:p>
    <w:p w14:paraId="4FAEBBAB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Шадрина И.В. Обучение математике в начальных классах. Пособие для учителей, родителей, студентов педвузов. – М. «Школьная Пресса». 2003</w:t>
      </w:r>
    </w:p>
    <w:p w14:paraId="658B707C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Шадрина И.В. Обучение геометрии в начальных классах. Пособие для учителей, родителей, студентов педвузов. – М. «Школьная Пресса». 2002</w:t>
      </w:r>
    </w:p>
    <w:p w14:paraId="3FA9D9BD">
      <w:pPr>
        <w:pStyle w:val="7"/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Литература для ученика.</w:t>
      </w:r>
    </w:p>
    <w:p w14:paraId="41C2EBCE">
      <w:pPr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Волкова С.И., Пчёлкина О.Л. Математика и конструирование. Пособие для учащихся 2 класс.- М. «Просвещение»,  2020</w:t>
      </w:r>
    </w:p>
    <w:p w14:paraId="215F7B59">
      <w:pPr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Волкова С.И., Пчёлкина О.Л. Математика и конструирование. Пособие для учащихся 3 класс.- М. «Просвещение»,  2020</w:t>
      </w:r>
    </w:p>
    <w:p w14:paraId="07C7D17A">
      <w:pPr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Волкова С.И., Пчёлкина О.Л. Математика и конструирование. Пособие для учащихся 4 класс.- М. «Просвещение»,  2020</w:t>
      </w:r>
    </w:p>
    <w:p w14:paraId="5BF1A899">
      <w:pPr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Шадрина И.В.  Решаем геометрические задачи. 1 класс. Рабочая тетрадь. – М. «Школьная Пресса». 2020</w:t>
      </w:r>
    </w:p>
    <w:p w14:paraId="49999E9B">
      <w:pPr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Шадрина И.В.  Решаем геометрические задачи. 2 класс. Рабочая тетрадь. – М. «Школьная Пресса». 2020</w:t>
      </w:r>
    </w:p>
    <w:p w14:paraId="7B0068F7">
      <w:pPr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Шадрина И.В.  Решаем геометрические задачи. 3 класс. Рабочая тетрадь. – М. «Школьная Пресса». 2020</w:t>
      </w:r>
    </w:p>
    <w:p w14:paraId="6FE2B7B5">
      <w:pPr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Шадрина И.В.  Решаем геометрические задачи. 4 класс. Рабочая тетрадь. – М. «Школьная Пресса». 2020</w:t>
      </w:r>
    </w:p>
    <w:p w14:paraId="1765D969">
      <w:pPr>
        <w:spacing w:line="360" w:lineRule="auto"/>
        <w:rPr>
          <w:sz w:val="28"/>
          <w:szCs w:val="28"/>
        </w:rPr>
      </w:pPr>
    </w:p>
    <w:p w14:paraId="28D887AB">
      <w:pPr>
        <w:spacing w:line="360" w:lineRule="auto"/>
        <w:rPr>
          <w:sz w:val="28"/>
          <w:szCs w:val="28"/>
        </w:rPr>
      </w:pPr>
    </w:p>
    <w:p w14:paraId="0A37A5DA">
      <w:pPr>
        <w:spacing w:line="360" w:lineRule="auto"/>
        <w:rPr>
          <w:sz w:val="28"/>
          <w:szCs w:val="28"/>
        </w:rPr>
      </w:pPr>
    </w:p>
    <w:p w14:paraId="22A2DCCE">
      <w:pPr>
        <w:autoSpaceDE w:val="0"/>
        <w:autoSpaceDN w:val="0"/>
        <w:adjustRightInd w:val="0"/>
        <w:spacing w:line="252" w:lineRule="auto"/>
        <w:ind w:hanging="993"/>
        <w:jc w:val="both"/>
        <w:rPr>
          <w:sz w:val="28"/>
          <w:szCs w:val="28"/>
        </w:rPr>
      </w:pPr>
    </w:p>
    <w:p w14:paraId="2E650933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sz w:val="28"/>
          <w:szCs w:val="28"/>
        </w:rPr>
      </w:pPr>
    </w:p>
    <w:p w14:paraId="62C7DBBB">
      <w:pPr>
        <w:spacing w:line="360" w:lineRule="auto"/>
        <w:rPr>
          <w:sz w:val="28"/>
          <w:szCs w:val="28"/>
        </w:rPr>
      </w:pPr>
    </w:p>
    <w:p w14:paraId="316B931A">
      <w:pPr>
        <w:pStyle w:val="7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44F8DC77">
      <w:pPr>
        <w:autoSpaceDE w:val="0"/>
        <w:autoSpaceDN w:val="0"/>
        <w:adjustRightInd w:val="0"/>
        <w:spacing w:line="252" w:lineRule="auto"/>
        <w:ind w:hanging="993"/>
        <w:jc w:val="both"/>
        <w:rPr>
          <w:sz w:val="28"/>
          <w:szCs w:val="28"/>
        </w:rPr>
      </w:pPr>
    </w:p>
    <w:p w14:paraId="01E68D03"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onotypeCorsiva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0C1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0724A"/>
    <w:multiLevelType w:val="multilevel"/>
    <w:tmpl w:val="029072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9D1E9D"/>
    <w:multiLevelType w:val="multilevel"/>
    <w:tmpl w:val="089D1E9D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0F52"/>
    <w:multiLevelType w:val="multilevel"/>
    <w:tmpl w:val="0F0D0F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F7C0F72"/>
    <w:multiLevelType w:val="multilevel"/>
    <w:tmpl w:val="1F7C0F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B280C"/>
    <w:multiLevelType w:val="multilevel"/>
    <w:tmpl w:val="2A0B28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EB80483"/>
    <w:multiLevelType w:val="multilevel"/>
    <w:tmpl w:val="2EB804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EF821A2"/>
    <w:multiLevelType w:val="multilevel"/>
    <w:tmpl w:val="2EF821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8907203"/>
    <w:multiLevelType w:val="multilevel"/>
    <w:tmpl w:val="489072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EF84FE4"/>
    <w:multiLevelType w:val="multilevel"/>
    <w:tmpl w:val="4EF84F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4E31541"/>
    <w:multiLevelType w:val="multilevel"/>
    <w:tmpl w:val="64E315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5CE5967"/>
    <w:multiLevelType w:val="multilevel"/>
    <w:tmpl w:val="65CE59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402412A"/>
    <w:multiLevelType w:val="multilevel"/>
    <w:tmpl w:val="740241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776946E4"/>
    <w:multiLevelType w:val="multilevel"/>
    <w:tmpl w:val="776946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2"/>
    <w:lvlOverride w:ilvl="1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D3"/>
    <w:rsid w:val="001C0E11"/>
    <w:rsid w:val="002564E2"/>
    <w:rsid w:val="00266A32"/>
    <w:rsid w:val="00350BA1"/>
    <w:rsid w:val="003F5211"/>
    <w:rsid w:val="004E0EC5"/>
    <w:rsid w:val="00532320"/>
    <w:rsid w:val="00597B29"/>
    <w:rsid w:val="00603AD9"/>
    <w:rsid w:val="006B7F9B"/>
    <w:rsid w:val="006D1E9B"/>
    <w:rsid w:val="00714BB0"/>
    <w:rsid w:val="007C1BA8"/>
    <w:rsid w:val="00840153"/>
    <w:rsid w:val="008E3F60"/>
    <w:rsid w:val="009675B5"/>
    <w:rsid w:val="00974D22"/>
    <w:rsid w:val="0099195C"/>
    <w:rsid w:val="009E3548"/>
    <w:rsid w:val="00AF4BEF"/>
    <w:rsid w:val="00C630E3"/>
    <w:rsid w:val="00C975B4"/>
    <w:rsid w:val="00DF7F88"/>
    <w:rsid w:val="00E22BBB"/>
    <w:rsid w:val="00E751FD"/>
    <w:rsid w:val="00EE2EE7"/>
    <w:rsid w:val="00F10ED3"/>
    <w:rsid w:val="2D2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8">
    <w:name w:val="No Spacing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"/>
    <w:basedOn w:val="2"/>
    <w:link w:val="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5464</Words>
  <Characters>31151</Characters>
  <Lines>259</Lines>
  <Paragraphs>73</Paragraphs>
  <TotalTime>21</TotalTime>
  <ScaleCrop>false</ScaleCrop>
  <LinksUpToDate>false</LinksUpToDate>
  <CharactersWithSpaces>36542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2023-09-13T17:27:00Z</dcterms:created>
  <dc:creator>надежда</dc:creator>
  <cp:lastModifiedBy>nursl</cp:lastModifiedBy>
  <cp:lastPrinted>2014-09-13T06:56:00Z</cp:lastPrinted>
  <dcterms:modified xsi:type="dcterms:W3CDTF">2024-09-10T12:02:30Z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1508970595E647BC93FFDB1300591E4B_12</vt:lpwstr>
  </property>
</Properties>
</file>